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Ngone Niang) , prière de renseigner toutes les questions liées à  Ngone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Ngone Niang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Ngone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Ngone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Ngone Niang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(17 heures) par jour que Ismaila Belli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Ismaila Belli (8950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Sarr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Ngone Niang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Ngone Niang avec une taille de 3 personnes a consommé 7 Pièce en Moyen de Mangue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Ngone Niang (355000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(6250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fabrication de jus de fruits local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Ngone Niang, prière de reprendre la section agriculture du ménage Ngone Niang.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