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EQ12_sup_v2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  tounkara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( 32000 FCFA) payée de fatou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gnigue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(733.3333 Fcfa) de Riz local entier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