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KARDIATOU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DIA ignore son année de naissance mais declare l'âge qu'il avait à son dernier anniverssaireLa taille du ménage lors de l'enquête principale (14) de ce ménage est inférieur à la taille du denombrement (25),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OUREYE DIA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KARDIATOU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AISSATA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HOURAYE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HOURAYE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(6000 FCFA) pour l'année scolaire de HOURAYE DIA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KARDIATOU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KARDIATOU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KARDIATOU DIA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DIA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MARY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MARY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OUREYE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YERO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SAMBA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DIA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IDY DIA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 (411500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(5250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(2300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(4300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(6000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(1400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Moto/Vélomoteur/Tricycle à moteur est inférieur aux prix de revente (250000)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(12000)  avec l'âge du bien atteignant 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(32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