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89-93-64-61</w:t>
      </w:r>
    </w:p>
    <w:p>
      <w:r>
        <w:rPr>
          <w:b w:val="0"/>
          <w:i w:val="0"/>
          <w:color w:val="64748B"/>
          <w:sz w:val="18"/>
        </w:rPr>
        <w:t>Enquêteur : EQ18_enq2_v2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89-93-64-61</w:t>
            </w:r>
          </w:p>
        </w:tc>
        <w:tc>
          <w:tcPr>
            <w:tcW w:type="dxa" w:w="3551"/>
            <w:shd w:fill="F8FAFC"/>
          </w:tcPr>
          <w:p>
            <w:r>
              <w:rPr>
                <w:b w:val="0"/>
                <w:i w:val="0"/>
                <w:color w:val="64748B"/>
                <w:sz w:val="14"/>
              </w:rPr>
              <w:t>CHEF DE MÉNAGE</w:t>
              <w:br/>
            </w:r>
            <w:r>
              <w:rPr>
                <w:b/>
                <w:i w:val="0"/>
                <w:sz w:val="18"/>
              </w:rPr>
              <w:t>YAFOU BIENKESS</w:t>
            </w:r>
          </w:p>
        </w:tc>
      </w:tr>
      <w:tr>
        <w:tc>
          <w:tcPr>
            <w:tcW w:type="dxa" w:w="3551"/>
            <w:shd w:fill="F8FAFC"/>
          </w:tcPr>
          <w:p>
            <w:r>
              <w:rPr>
                <w:b w:val="0"/>
                <w:i w:val="0"/>
                <w:color w:val="64748B"/>
                <w:sz w:val="14"/>
              </w:rPr>
              <w:t>TÉLÉPHONE CM</w:t>
              <w:br/>
            </w:r>
            <w:r>
              <w:rPr>
                <w:b/>
                <w:i w:val="0"/>
                <w:sz w:val="18"/>
              </w:rPr>
              <w:t>71 090 78 44</w:t>
            </w:r>
          </w:p>
        </w:tc>
        <w:tc>
          <w:tcPr>
            <w:tcW w:type="dxa" w:w="3551"/>
            <w:shd w:fill="F8FAFC"/>
          </w:tcPr>
          <w:p>
            <w:r>
              <w:rPr>
                <w:b w:val="0"/>
                <w:i w:val="0"/>
                <w:color w:val="64748B"/>
                <w:sz w:val="14"/>
              </w:rPr>
              <w:t>LOCALISATION</w:t>
              <w:br/>
            </w:r>
            <w:r>
              <w:rPr>
                <w:b/>
                <w:i w:val="0"/>
                <w:sz w:val="18"/>
              </w:rPr>
              <w:t>h4 meressi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2026-06-02T12:25:45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YAFOU BANGONI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YAFOU BANGONI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(0 kg) et des quantités en stock (20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YAFOU BANGONI est BARSSARI,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MARGO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MARGO BOUBANE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YAFOU BANGONI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MARGO BOUBANE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MARGO BOUBANE ), prière de renseignés toutes les questions liées à ( MARGO BOUBANE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YAFOU BANGONI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YAFOU BANGONI ), prière de renseignés toutes les questions liées à ( YAFOU BANGONI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YAFOU BANGONI (70000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Vins modernes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YAFOU BANGONI (3000 Fcfa) au cours de 30 derniers jours de Vins modernes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s11q29a</w:t>
            </w:r>
          </w:p>
        </w:tc>
        <w:tc>
          <w:tcPr>
            <w:tcW w:type="dxa" w:w="1191"/>
          </w:tcPr>
          <w:p>
            <w:r>
              <w:rPr>
                <w:b w:val="0"/>
                <w:i w:val="0"/>
                <w:color w:val="64748B"/>
                <w:sz w:val="16"/>
              </w:rPr>
              <w:t>Natif SuSo</w:t>
            </w:r>
          </w:p>
        </w:tc>
        <w:tc>
          <w:tcPr>
            <w:tcW w:type="dxa" w:w="4706"/>
          </w:tcPr>
          <w:p>
            <w:r>
              <w:rPr>
                <w:b w:val="0"/>
                <w:i w:val="0"/>
                <w:sz w:val="17"/>
              </w:rPr>
              <w:t>ERREUR. Si la source n'est pas dans la court du ménage, il faut mettre au moins 1 minute pour s'y rendre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29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YAFOU BANGONI pour la main-d'oeuvre non-familiale sur la parcelle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2500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 préparation du sol (labour) et des semis est de 23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MAÏS au cours de la campagne pour la période des récoltes est de 26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MAÏS au cours de la campagne pour la période des récoltes est de 32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MARGO BOUBANE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YAFOU BANGONI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YAFOU BANGONI a comme taille 2 personnes dont ils vivent à KEDOUGOU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12:23:06] </w:t>
      </w:r>
      <w:r>
        <w:rPr>
          <w:b/>
          <w:i w:val="0"/>
          <w:color w:val="1F6FEB"/>
          <w:sz w:val="16"/>
        </w:rPr>
        <w:t xml:space="preserve">EQ18_enq2_v2 </w:t>
      </w:r>
      <w:r>
        <w:rPr>
          <w:b w:val="0"/>
          <w:i w:val="0"/>
          <w:color w:val="64748B"/>
          <w:sz w:val="16"/>
        </w:rPr>
        <w:t xml:space="preserve">sur nom_prenom_cm : </w:t>
      </w:r>
      <w:r>
        <w:rPr>
          <w:b w:val="0"/>
          <w:i w:val="0"/>
          <w:sz w:val="17"/>
        </w:rPr>
        <w:t>YAFOU BANGONI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