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MATA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AMY WADE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AMY WADE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ADJI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ADJI AISSATOU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WADE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WADE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MATA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 THIAM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maroutte arachide est de .25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maroutte arachide selon les mesures GPS est de 5205.1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pethiala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pethiala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pethiala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PIFFINDE mil selon les mesures GPS est de 2646.87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parcelle bind mbess mil selon les mesures GPS est de 7365.8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bind mbess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maroutte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pethiala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MATA THIAM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