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fana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sarr ignore son année de naissance mais declare l'âge qu'il avait à son dernier anniverssaireIncoherence! amy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sarr ignore son année de naissance mais declare l'âge qu'il avait à son dernier anniverssaireIncoherence! ibrahima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ALY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(3700 Fcfa) dépensé ou reçu en cadeau pour les cartes prépayées, les transferts de crédit et les abonnements de  Fatou bome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fana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bome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Mbingue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Mbingue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babacar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ALI SARR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ALI SARR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