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Amianta seynabou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Marietou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Hamadou Bamba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Amianta seynabou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Hamadou Bamba tamba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Amianta seynabou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Amianta seynabou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Mame Diarra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(180000 FCFA) pour l'année scolaire de Marietou Tamba qui fréquente 1ére année de Secondaire 2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Ndeye Fatou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Sophiatou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Hamadou Bamba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cheikh Hamadou Bamba tamba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Marietou Tamba a eu est réglé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DIEME (35500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(53500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(14400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livraison d'un achat, non inclus dans le prix d'acquisition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(22000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FATOU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(875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