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04-54-23-41</w:t>
      </w:r>
    </w:p>
    <w:p>
      <w:r>
        <w:rPr>
          <w:b w:val="0"/>
          <w:i w:val="0"/>
          <w:color w:val="64748B"/>
          <w:sz w:val="18"/>
        </w:rPr>
        <w:t>Enquêteur : EQ12_enq3_v2  ·  Équipe : EQ12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41102000057</w:t>
            </w:r>
          </w:p>
        </w:tc>
        <w:tc>
          <w:tcPr>
            <w:tcW w:type="dxa" w:w="3551"/>
            <w:shd w:fill="F8FAFC"/>
          </w:tcPr>
          <w:p>
            <w:r>
              <w:rPr>
                <w:b w:val="0"/>
                <w:i w:val="0"/>
                <w:color w:val="64748B"/>
                <w:sz w:val="14"/>
              </w:rPr>
              <w:t>MÉNAGE</w:t>
              <w:br/>
            </w:r>
            <w:r>
              <w:rPr>
                <w:b/>
                <w:i w:val="0"/>
                <w:color w:val="1F6FEB"/>
                <w:sz w:val="18"/>
              </w:rPr>
              <w:t>04-54-23-41</w:t>
            </w:r>
          </w:p>
        </w:tc>
        <w:tc>
          <w:tcPr>
            <w:tcW w:type="dxa" w:w="3551"/>
            <w:shd w:fill="F8FAFC"/>
          </w:tcPr>
          <w:p>
            <w:r>
              <w:rPr>
                <w:b w:val="0"/>
                <w:i w:val="0"/>
                <w:color w:val="64748B"/>
                <w:sz w:val="14"/>
              </w:rPr>
              <w:t>CHEF DE MÉNAGE</w:t>
              <w:br/>
            </w:r>
            <w:r>
              <w:rPr>
                <w:b/>
                <w:i w:val="0"/>
                <w:sz w:val="18"/>
              </w:rPr>
              <w:t>MAIRAME WONE</w:t>
            </w:r>
          </w:p>
        </w:tc>
      </w:tr>
      <w:tr>
        <w:tc>
          <w:tcPr>
            <w:tcW w:type="dxa" w:w="3551"/>
            <w:shd w:fill="F8FAFC"/>
          </w:tcPr>
          <w:p>
            <w:r>
              <w:rPr>
                <w:b w:val="0"/>
                <w:i w:val="0"/>
                <w:color w:val="64748B"/>
                <w:sz w:val="14"/>
              </w:rPr>
              <w:t>TÉLÉPHONE CM</w:t>
              <w:br/>
            </w:r>
            <w:r>
              <w:rPr>
                <w:b/>
                <w:i w:val="0"/>
                <w:sz w:val="18"/>
              </w:rPr>
              <w:t>78 852 47 15</w:t>
            </w:r>
          </w:p>
        </w:tc>
        <w:tc>
          <w:tcPr>
            <w:tcW w:type="dxa" w:w="3551"/>
            <w:shd w:fill="F8FAFC"/>
          </w:tcPr>
          <w:p>
            <w:r>
              <w:rPr>
                <w:b w:val="0"/>
                <w:i w:val="0"/>
                <w:color w:val="64748B"/>
                <w:sz w:val="14"/>
              </w:rPr>
              <w:t>LOCALISATION</w:t>
              <w:br/>
            </w:r>
            <w:r>
              <w:rPr>
                <w:b/>
                <w:i w:val="0"/>
                <w:sz w:val="18"/>
              </w:rPr>
              <w:t>THIABAKH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(123)</w:t>
            </w:r>
          </w:p>
        </w:tc>
        <w:tc>
          <w:tcPr>
            <w:tcW w:type="dxa" w:w="3551"/>
            <w:shd w:fill="F8FAFC"/>
          </w:tcPr>
          <w:p>
            <w:r>
              <w:rPr>
                <w:b w:val="0"/>
                <w:i w:val="0"/>
                <w:color w:val="64748B"/>
                <w:sz w:val="14"/>
              </w:rPr>
              <w:t>SUPERVISEUR</w:t>
              <w:br/>
            </w:r>
            <w:r>
              <w:rPr>
                <w:b/>
                <w:i w:val="0"/>
                <w:sz w:val="18"/>
              </w:rPr>
              <w:t>12</w:t>
            </w:r>
          </w:p>
        </w:tc>
        <w:tc>
          <w:tcPr>
            <w:tcW w:type="dxa" w:w="3551"/>
            <w:shd w:fill="F8FAFC"/>
          </w:tcPr>
          <w:p>
            <w:r>
              <w:rPr>
                <w:b w:val="0"/>
                <w:i w:val="0"/>
                <w:color w:val="64748B"/>
                <w:sz w:val="14"/>
              </w:rPr>
              <w:t>STATUT</w:t>
              <w:br/>
            </w:r>
            <w:r>
              <w:rPr>
                <w:b/>
                <w:i w:val="0"/>
                <w:sz w:val="18"/>
              </w:rPr>
              <w:t>1  ·  1ʳᵉ visite : 2026-06-04T13:36:04</w:t>
            </w:r>
          </w:p>
        </w:tc>
      </w:tr>
    </w:tbl>
    <w:p/>
    <w:p>
      <w:r>
        <w:rPr>
          <w:b/>
          <w:i w:val="0"/>
          <w:color w:val="1F6FEB"/>
          <w:sz w:val="22"/>
        </w:rPr>
        <w:t>⚠ INCOHÉRENCES À CORRIGER (35)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Mairame Wone) , prière de renseigner toutes les questions liées à  Mairame Wone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Mairame Wone diffère de celui donné par Mairame Wone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type de logement est Maison à Etage et le principal matériau de toit est Tôles qui semble incohérent.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Le montant dépensé ou reçu en cadeau pour les recharges internet ou de forfaits de données mobiles(hors appels vocaux), aucours des 30 derniers jours de Mairame Wone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(25000 Fcfa) dépensé ou reçu en cadeau pour les recharges internet ou de forfaits de données mobiles(hors appels vocaux), aucours des 30 derniers jours de  Mairame Wone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Malado Ndao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Mairame Wone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Mairame Wone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Bara Ndiaye (3500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(200 Fcfa) pour Transport urbain/rural en moto-taxi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Mairame Wone (200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Mairame Wone (2000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la question 11.18 auprès du ménage ou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à Etage à SAINT-LOUIS Urbain ont généralement comme principal matériau du toit le/la Dalle en ciment, mais celui du ménage de Mairame Wone (Tôles)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à Etage à SAINT-LOUIS Urbain ont généralement comme principal matériau de revêtement du sol du logement le/la Carreaux/Marbre, mais celui du ménage de Mairame Wone (Ciment/Béton) diffère de celui-ci.</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Bara Ndiaye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Mairame Wone a comme taille 5 personnes dont ils vivent à SAINT-LOUIS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[2026-06-04 15:33:16] </w:t>
      </w:r>
      <w:r>
        <w:rPr>
          <w:b/>
          <w:i w:val="0"/>
          <w:color w:val="1F6FEB"/>
          <w:sz w:val="16"/>
        </w:rPr>
        <w:t xml:space="preserve">EQ12_enq3_v2 </w:t>
      </w:r>
      <w:r>
        <w:rPr>
          <w:b w:val="0"/>
          <w:i w:val="0"/>
          <w:color w:val="64748B"/>
          <w:sz w:val="16"/>
        </w:rPr>
        <w:t xml:space="preserve">sur s09Aq03 : </w:t>
      </w:r>
      <w:r>
        <w:rPr>
          <w:b w:val="0"/>
          <w:i w:val="0"/>
          <w:sz w:val="17"/>
        </w:rPr>
        <w:t>"elle n’avait pas le psix du mouton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