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HAMADI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ABDRAHMANE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HAMADY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HAMIDOU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HAMADI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ABDRAHMANE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HAMADY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ADAMA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HAMADI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ADAMA SAMBA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HAWA DIA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MARIAME DIA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ADAMA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FATY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FATY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ABDRAHMANE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SAMBA DIA ), prière de renseignés toutes les questions liées à ( ABOU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SAMBA DIA ), prière de renseignés toutes les questions liées à ( ADAMA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AMADOU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HAMADY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SAMBA DIA ), prière de renseignés toutes les questions liées à ( AMADOU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AMADOU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HAMIDOU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HAMIDOU DIA ), prière de renseignés toutes les questions liées à ( HAMIDOU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 ), prière de renseignés toutes les questions liées à ( IBRAHIMA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KARDIATOU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KARDIATOU  DIA ), prière de renseignés toutes les questions liées à ( KARDIATOU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BARRY ), prière de renseignés toutes les questions liées à ( MAIMOUNA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AMADOU DIALLO ), prière de renseignés toutes les questions liées à ( MAIMOUNA 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DIA ), prière de renseignés toutes les questions liées à ( MARIAME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ADAMA DIALLO ), prière de renseignés toutes les questions liées à ( ROUGUI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HAMADI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RAMASSAGE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HAMADI DIA, prière de reprendre la section agriculture du ménage AMADOU HAMADI DIA.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HAMADI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ABDRAHMANE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AISSATA AMADOU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HAMADY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HAMADI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Radio simple/Radiocassette est inférieur aux prix de revente (9999)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(9999)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