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26-33-17-91</w:t>
      </w:r>
    </w:p>
    <w:p>
      <w:r>
        <w:rPr>
          <w:b w:val="0"/>
          <w:i w:val="0"/>
          <w:color w:val="64748B"/>
          <w:sz w:val="18"/>
        </w:rPr>
        <w:t>Enquêteur : EQ16_sup_v2  ·  Équipe : EQ16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51101000004</w:t>
            </w:r>
          </w:p>
        </w:tc>
        <w:tc>
          <w:tcPr>
            <w:tcW w:type="dxa" w:w="3551"/>
            <w:shd w:fill="F8FAFC"/>
          </w:tcPr>
          <w:p>
            <w:r>
              <w:rPr>
                <w:b w:val="0"/>
                <w:i w:val="0"/>
                <w:color w:val="64748B"/>
                <w:sz w:val="14"/>
              </w:rPr>
              <w:t>MÉNAGE</w:t>
              <w:br/>
            </w:r>
            <w:r>
              <w:rPr>
                <w:b/>
                <w:i w:val="0"/>
                <w:color w:val="1F6FEB"/>
                <w:sz w:val="18"/>
              </w:rPr>
              <w:t>26-33-17-91</w:t>
            </w:r>
          </w:p>
        </w:tc>
        <w:tc>
          <w:tcPr>
            <w:tcW w:type="dxa" w:w="3551"/>
            <w:shd w:fill="F8FAFC"/>
          </w:tcPr>
          <w:p>
            <w:r>
              <w:rPr>
                <w:b w:val="0"/>
                <w:i w:val="0"/>
                <w:color w:val="64748B"/>
                <w:sz w:val="14"/>
              </w:rPr>
              <w:t>CHEF DE MÉNAGE</w:t>
              <w:br/>
            </w:r>
            <w:r>
              <w:rPr>
                <w:b/>
                <w:i w:val="0"/>
                <w:sz w:val="18"/>
              </w:rPr>
              <w:t>BADARA SEMEGA</w:t>
            </w:r>
          </w:p>
        </w:tc>
      </w:tr>
      <w:tr>
        <w:tc>
          <w:tcPr>
            <w:tcW w:type="dxa" w:w="3551"/>
            <w:shd w:fill="F8FAFC"/>
          </w:tcPr>
          <w:p>
            <w:r>
              <w:rPr>
                <w:b w:val="0"/>
                <w:i w:val="0"/>
                <w:color w:val="64748B"/>
                <w:sz w:val="14"/>
              </w:rPr>
              <w:t>TÉLÉPHONE CM</w:t>
              <w:br/>
            </w:r>
            <w:r>
              <w:rPr>
                <w:b/>
                <w:i w:val="0"/>
                <w:sz w:val="18"/>
              </w:rPr>
              <w:t>77 643 07 86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(162)</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2026-05-20T12:44:29</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BOUBOU SEMEGA a declaré que la branche d'activité de son père est Commerce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LASSANA SEMEGA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SEMEGA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SEMEGA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semega a declaré que la branche d'activité de son père est Commerce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45 personnes et la taille du ménage est de 26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MOUSTAPHA SEMEGA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RAMATOULAYE CISSE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Incoherent! AMADA SEMEGA est (Ménagère) de la 4.21 et AMADA SEMEGA est un homme,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LASSANA SEMEGA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48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Kg de taille unique de Riz local entier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BOUBOU SEMEGA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DEMBA SEMEGA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LASSANA SEMEGA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MAMADOU SEMEGA est un Agriculteurs et ouvriers qualifiés, cultures de plein champ mais ne pratique de l'agriculture, prière de reprendre la section 16a ou fournir des explications concrètes.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BOUBOU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LASSANA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semega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(26) de ce ménage est inférieur à la taille du denombrement (78),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abdourahmane semega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MOUSTAPHA SEMEGA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ISMAILLA SEMEGA,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ABSATOU KANOUTE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KHADIA SIDIBE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MARIAME TRAORE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Mouhamed semega ait exercé un emploi au cours des 12 derniers mois car il evolue ou a evolué dans Commerce.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LASSANA SEMEGA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LASSANA SEMEGA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BOUBOU SEMEGA,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BOUBOU SEMEGA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DEMBA SEMEGA,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MAMADOU SEMEGA,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MAMADOU SEMEGA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 (5 Kg) taille unique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 (5 Kg)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BADARA SEMEGA (4000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BADARA SEMEGA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BADARA SEMEGA (7500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produig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produig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produig alimentaire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produig alimentaire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produig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produig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BADARA SEMEGA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BADARA SEMEGA (Carreaux/Marbre)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depenses pour la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BADARA SEMEGA, prière de reprendre la section agriculture du ménage BADARA SEMEGA.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BADARA SEMEGA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BADARA SEMEGA a 70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BOUBOU SEMEGA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ELHADJI SEMEGA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ELHADJI SEMEGA a 45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KHADIA SIDIBE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KHADIA SIDIBE a 63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ADAMA DRAME a 35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abdourahmane semega fréquente 2ème année de Primaire mais ne sait pas écrire, prière de vérifier auprès de abdourahmane semega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AMADA SEMEGA qui fréquente 2ème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DJINDA DIAKHATE qui fréquente 3ème année de Secondaire 2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abdourahmane semega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RAMATOULAYE CISSE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DJIBY SEMEGA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LASSANA SEMEGA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BOUBOU SEMEGA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(14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[2026-05-22 17:17:57] </w:t>
      </w:r>
      <w:r>
        <w:rPr>
          <w:b/>
          <w:i w:val="0"/>
          <w:color w:val="1F6FEB"/>
          <w:sz w:val="16"/>
        </w:rPr>
        <w:t xml:space="preserve">EQ16_enq2_v2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