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EQ18_sup_v2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Eveline Coumba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Gisèle Ithir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Gisèle Ithir Bindia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Kaly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Kaly Bindia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Dominique Bindia est superieur et le diplôme le plus elevé obtenu par Dominique Bindia est DEF ou CEP OU CAP.</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Christine Cira Bonang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Dominique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Eveline Coumba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Eveline Coumba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Gisèle Ithir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Gisèle Ithir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Jean Kaly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Kaly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Christine Cira Bonang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Dominique Bindia (7850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(105000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(120000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(25000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(3750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Vins modernes est bare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(10000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chez le reparateur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