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55-70-00-42</w:t>
      </w:r>
    </w:p>
    <w:p>
      <w:r>
        <w:rPr>
          <w:b w:val="0"/>
          <w:i w:val="0"/>
          <w:color w:val="64748B"/>
          <w:sz w:val="18"/>
        </w:rPr>
        <w:t>Enquêteur : EQ19_enq2_v2  ·  Équipe : EQ19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55-70-00-42</w:t>
            </w:r>
          </w:p>
        </w:tc>
        <w:tc>
          <w:tcPr>
            <w:tcW w:type="dxa" w:w="3551"/>
            <w:shd w:fill="F8FAFC"/>
          </w:tcPr>
          <w:p>
            <w:r>
              <w:rPr>
                <w:b w:val="0"/>
                <w:i w:val="0"/>
                <w:color w:val="64748B"/>
                <w:sz w:val="14"/>
              </w:rPr>
              <w:t>CHEF DE MÉNAGE</w:t>
              <w:br/>
            </w:r>
            <w:r>
              <w:rPr>
                <w:b/>
                <w:i w:val="0"/>
                <w:sz w:val="18"/>
              </w:rPr>
              <w:t>IBRAHIMA SYLLA</w:t>
            </w:r>
          </w:p>
        </w:tc>
      </w:tr>
      <w:tr>
        <w:tc>
          <w:tcPr>
            <w:tcW w:type="dxa" w:w="3551"/>
            <w:shd w:fill="F8FAFC"/>
          </w:tcPr>
          <w:p>
            <w:r>
              <w:rPr>
                <w:b w:val="0"/>
                <w:i w:val="0"/>
                <w:color w:val="64748B"/>
                <w:sz w:val="14"/>
              </w:rPr>
              <w:t>TÉLÉPHONE CM</w:t>
              <w:br/>
            </w:r>
            <w:r>
              <w:rPr>
                <w:b/>
                <w:i w:val="0"/>
                <w:sz w:val="18"/>
              </w:rPr>
              <w:t>77 010 54 27</w:t>
            </w:r>
          </w:p>
        </w:tc>
        <w:tc>
          <w:tcPr>
            <w:tcW w:type="dxa" w:w="3551"/>
            <w:shd w:fill="F8FAFC"/>
          </w:tcPr>
          <w:p>
            <w:r>
              <w:rPr>
                <w:b w:val="0"/>
                <w:i w:val="0"/>
                <w:color w:val="64748B"/>
                <w:sz w:val="14"/>
              </w:rPr>
              <w:t>LOCALISATION</w:t>
              <w:br/>
            </w:r>
            <w:r>
              <w:rPr>
                <w:b/>
                <w:i w:val="0"/>
                <w:sz w:val="18"/>
              </w:rPr>
              <w:t>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(192)</w:t>
            </w:r>
          </w:p>
        </w:tc>
        <w:tc>
          <w:tcPr>
            <w:tcW w:type="dxa" w:w="3551"/>
            <w:shd w:fill="F8FAFC"/>
          </w:tcPr>
          <w:p>
            <w:r>
              <w:rPr>
                <w:b w:val="0"/>
                <w:i w:val="0"/>
                <w:color w:val="64748B"/>
                <w:sz w:val="14"/>
              </w:rPr>
              <w:t>SUPERVISEUR</w:t>
              <w:br/>
            </w:r>
            <w:r>
              <w:rPr>
                <w:b/>
                <w:i w:val="0"/>
                <w:sz w:val="18"/>
              </w:rPr>
              <w:t>19</w:t>
            </w:r>
          </w:p>
        </w:tc>
        <w:tc>
          <w:tcPr>
            <w:tcW w:type="dxa" w:w="3551"/>
            <w:shd w:fill="F8FAFC"/>
          </w:tcPr>
          <w:p>
            <w:r>
              <w:rPr>
                <w:b w:val="0"/>
                <w:i w:val="0"/>
                <w:color w:val="64748B"/>
                <w:sz w:val="14"/>
              </w:rPr>
              <w:t>STATUT</w:t>
              <w:br/>
            </w:r>
            <w:r>
              <w:rPr>
                <w:b/>
                <w:i w:val="0"/>
                <w:sz w:val="18"/>
              </w:rPr>
              <w:t>1  ·  1ʳᵉ visite : 2026-05-21T10:05:43</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FATOUMATA SYLLA a declaré que la catégorie socioprofessionnelle de son père est Ouvrier ou employé non qualifié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AISSATOU SYLLA est trop jeune ou vielle pour avoir AISSATOU SYLLA selon l'écart d'âge (13 ans) entre lui et sa mère, prière de revoir l'âge de AISSATOU SYLLA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AISSATOU SYLLA a declaré que la catégorie socioprofessionnelle de son père est Ouvrier ou employé non qualifié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MARIAMA SYLLA a declaré que la catégorie socioprofessionnelle de son père est Ouvrier ou employé non qualifié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SIRA DIOUMA SYLLA n'a pas fréquenté l'école au cours de l'année scolaire 2024/2025 mais a déclaré 2025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SALIMATOU DIALLO diffère de celui donné par SALIMATOU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(Secondaire 1er cycle) au niveau de la section 1 de FODE SYLLA diffère de celui donné par FODE SYLLA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MAMADOU SYLLA 2 ou l'année à laquelle MAMADOU SYLLA 2 a fréquenté l'école pour la dernière fois (.) le dernier diplome de MAMADOU SYLLA 2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(25 ans) de DAOUDA SYLLA ou l'année à laquelle DAOUDA SYLLA a fréquenté l'école pour la dernière fois (2015) le dernier diplome de DAOUDA SYLLA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SIRA DIOUMA SYLLA s'est consulté la première fois pour cette maladie (Autre) chez un médecin généraliste et vous dites que  SIRA DIOUMA SYLLA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s04q66</w:t>
            </w:r>
          </w:p>
        </w:tc>
        <w:tc>
          <w:tcPr>
            <w:tcW w:type="dxa" w:w="1191"/>
          </w:tcPr>
          <w:p>
            <w:r>
              <w:rPr>
                <w:b w:val="0"/>
                <w:i w:val="0"/>
                <w:color w:val="64748B"/>
                <w:sz w:val="16"/>
              </w:rPr>
              <w:t>GT-CQ</w:t>
            </w:r>
          </w:p>
        </w:tc>
        <w:tc>
          <w:tcPr>
            <w:tcW w:type="dxa" w:w="4706"/>
          </w:tcPr>
          <w:p>
            <w:r>
              <w:rPr>
                <w:b w:val="0"/>
                <w:i w:val="0"/>
                <w:sz w:val="17"/>
              </w:rPr>
              <w:t>Incoherence! FODE SYLLA est un agriculteur dans un milieu rural donc il travaille principalement  pour son propre compte ou contribue à une entreprise familiale, prière de regarder la question s04q66.</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s04q66</w:t>
            </w:r>
          </w:p>
        </w:tc>
        <w:tc>
          <w:tcPr>
            <w:tcW w:type="dxa" w:w="1191"/>
          </w:tcPr>
          <w:p>
            <w:r>
              <w:rPr>
                <w:b w:val="0"/>
                <w:i w:val="0"/>
                <w:color w:val="64748B"/>
                <w:sz w:val="16"/>
              </w:rPr>
              <w:t>GT-CQ</w:t>
            </w:r>
          </w:p>
        </w:tc>
        <w:tc>
          <w:tcPr>
            <w:tcW w:type="dxa" w:w="4706"/>
          </w:tcPr>
          <w:p>
            <w:r>
              <w:rPr>
                <w:b w:val="0"/>
                <w:i w:val="0"/>
                <w:sz w:val="17"/>
              </w:rPr>
              <w:t>Incohérence! FODE SYLLA  evolue dans l'agriculture mais est  considéré comme salarié ou stagiaire/apprenti non renuméré, prière de revoir la question s04q66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Fer à repasser à charbon est nul (achété à 0fcfa) mais le prix de revente est different de 0 impossible,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FATOUMATA SYLLA est trop jeune (2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FATOUMATA SYLLA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FATOUMATA SYLLA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AISSATOU SYLLA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SYLLA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SALIMATOU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FODE SYLLA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KADIDIATOU BARRY n'a pas été à l'école entre 2024/2025 est mariage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BAILO TOURE a eu est estomac,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FATOUMATA SYLLA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SIRA DIOUMA SYLLA a eu est douleurs à la jambe,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(40000 Fcfa) de SIRA DIOUMA SYLLA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KADIDIATOU BARRY n'a pas cherché du travail au cours des 30 derniers jours est vient d’accouché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SALIMATOU DIALLO n'a pas cherché du travail au cours des 30 derniers jours est vient d'accoucher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SIRA DIOUMA SYLLA n'a pas cherché du travail au cours des 30 derniers jours est demande de stage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s02q02__1, s02q15, s02q17, s03q16, s04q27, s04q43, s04q63, s01q00b</w:t>
            </w:r>
          </w:p>
        </w:tc>
        <w:tc>
          <w:tcPr>
            <w:tcW w:type="dxa" w:w="1191"/>
          </w:tcPr>
          <w:p>
            <w:r>
              <w:rPr>
                <w:b w:val="0"/>
                <w:i w:val="0"/>
                <w:color w:val="64748B"/>
                <w:sz w:val="16"/>
              </w:rPr>
              <w:t>GT-CQ</w:t>
            </w:r>
          </w:p>
        </w:tc>
        <w:tc>
          <w:tcPr>
            <w:tcW w:type="dxa" w:w="4706"/>
          </w:tcPr>
          <w:p>
            <w:r>
              <w:rPr>
                <w:b w:val="0"/>
                <w:i w:val="0"/>
                <w:sz w:val="17"/>
              </w:rPr>
              <w:t>Nombre de mois exercé par FODE SYLLA dans l'emploi secondaire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utilisation que FODE SYLLA a fait de ce dernier crédit est réparation d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IBRAHIMA SYLLA (249000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SYLLA (50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SYLLA (10000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SYLLA (10000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SYLLA (21000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Achat d'un motocycle pour usage personnel est occasion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SYLLA (50000 Fcfa) au cours de 12 derniers mois de Achat d'un motocycle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SYLLA (1000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il fait de la soudure existe dit n'avoir pas fait la revente de marchandises achetées et revendues en état, aussi le montant obtenus sur la vente de produits transformés par l'entreprise  n'a reçu aucune somme sur les reventes (s10q46=0 &amp; s10q48=0 &amp; s10q50=0); alors s'agit-il de quelle entreprise ?  La principale source de financement qui vous a aidé à démarrer il fait de la soudure est aide de son mentor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il fait de la soudure n'a pas fonctionné tout le temps au cours des 12 derniers mois est problème lié au groupe électrogène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s01q05, s02q28, s04q35e, s04q49, s06cq02c, s07bq01, s07bq07b, s10q16</w:t>
            </w:r>
          </w:p>
        </w:tc>
        <w:tc>
          <w:tcPr>
            <w:tcW w:type="dxa" w:w="1191"/>
          </w:tcPr>
          <w:p>
            <w:r>
              <w:rPr>
                <w:b w:val="0"/>
                <w:i w:val="0"/>
                <w:color w:val="64748B"/>
                <w:sz w:val="16"/>
              </w:rPr>
              <w:t>GT-CQ</w:t>
            </w:r>
          </w:p>
        </w:tc>
        <w:tc>
          <w:tcPr>
            <w:tcW w:type="dxa" w:w="4706"/>
          </w:tcPr>
          <w:p>
            <w:r>
              <w:rPr>
                <w:b w:val="0"/>
                <w:i w:val="0"/>
                <w:sz w:val="17"/>
              </w:rPr>
              <w:t>il fait de la soudure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il est tailleur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il est tailleur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autre fosse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Fer à repasser à charbon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La quantité d'utilisation d'herbicide dans la parcelle FONIO est de 60 Litres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IBRAHIMA SYLLA pour la main-d'oeuvre non-familiale sur la parcelle FONIO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FONIO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FONIO, prière de renseignés toutes les questions liées à FONIO.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300 FCFA par Kilogramme qui semble faible, prière de vérifier  le montant d'achat (60000 FCFA pour 200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Engrais inorganiques - NPK/Formule unique est de 300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(60000 FCFA pour 200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190 FCFA par Kilogramme qui semble faible, prière de vérifier  le montant d'achat (9500 FCFA pour 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Herbicides est de 83.33334 FCFA par Litre qui semble faible, prière de vérifier  le montant d'achat (10000 FCFA pour 120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Cela semble improbable ! Le nombre abbatu (4) par les fêtes pour ces animaux Caprins (Chèvres) apparaît trop élevé.</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confirmer ces informations auprès du QG ou d'apporter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produit(Tamarin (dakhar))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YOUSSOUPH MANGA SYLLA fréquente 4ème année de Primaire mais ne sait pas écrire, prière de vérifier auprès de YOUSSOUPH MANGA SYLLA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IBRAHIMA SYLLA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IBRAHIMA SYLLA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FODE SYLLA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BAILO TOURE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15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(0) de l'article  Fer à repasser à charbon est inférieur aux prix de revente (5000)  avec l'âge du bien atteignant 1 ans.</w:t>
            </w:r>
          </w:p>
        </w:tc>
      </w:tr>
    </w:tbl>
    <w:p/>
    <w:p>
      <w:r>
        <w:rPr>
          <w:b/>
          <w:i w:val="0"/>
          <w:color w:val="1F6FEB"/>
          <w:sz w:val="22"/>
        </w:rPr>
        <w:t>💬 COMMENTAIRES SUPERVISEUR / ENQUÊTEUR (4)</w:t>
      </w:r>
    </w:p>
    <w:p>
      <w:pPr>
        <w:pStyle w:val="ListBullet"/>
      </w:pPr>
      <w:r>
        <w:rPr>
          <w:b w:val="0"/>
          <w:i w:val="0"/>
          <w:color w:val="64748B"/>
          <w:sz w:val="16"/>
        </w:rPr>
        <w:t xml:space="preserve">[2026-05-21 15:20:14] </w:t>
      </w:r>
      <w:r>
        <w:rPr>
          <w:b/>
          <w:i w:val="0"/>
          <w:color w:val="1F6FEB"/>
          <w:sz w:val="16"/>
        </w:rPr>
        <w:t xml:space="preserve">EQ19_enq2_v2 </w:t>
      </w:r>
      <w:r>
        <w:rPr>
          <w:b w:val="0"/>
          <w:i w:val="0"/>
          <w:color w:val="64748B"/>
          <w:sz w:val="16"/>
        </w:rPr>
        <w:t xml:space="preserve">sur s12q10 : </w:t>
      </w:r>
      <w:r>
        <w:rPr>
          <w:b w:val="0"/>
          <w:i w:val="0"/>
          <w:sz w:val="17"/>
        </w:rPr>
        <w:t>"fabriqué par eux-même "</w:t>
      </w:r>
    </w:p>
    <w:p>
      <w:pPr>
        <w:pStyle w:val="ListBullet"/>
      </w:pPr>
      <w:r>
        <w:rPr>
          <w:b w:val="0"/>
          <w:i w:val="0"/>
          <w:color w:val="64748B"/>
          <w:sz w:val="16"/>
        </w:rPr>
        <w:t xml:space="preserve">[2026-05-21 15:25:27] </w:t>
      </w:r>
      <w:r>
        <w:rPr>
          <w:b/>
          <w:i w:val="0"/>
          <w:color w:val="1F6FEB"/>
          <w:sz w:val="16"/>
        </w:rPr>
        <w:t xml:space="preserve">EQ19_enq2_v2 </w:t>
      </w:r>
      <w:r>
        <w:rPr>
          <w:b w:val="0"/>
          <w:i w:val="0"/>
          <w:color w:val="64748B"/>
          <w:sz w:val="16"/>
        </w:rPr>
        <w:t xml:space="preserve">sur s12q09 : </w:t>
      </w:r>
      <w:r>
        <w:rPr>
          <w:b w:val="0"/>
          <w:i w:val="0"/>
          <w:sz w:val="17"/>
        </w:rPr>
        <w:t>"fabriqué par eux-mêmes "</w:t>
      </w:r>
    </w:p>
    <w:p>
      <w:pPr>
        <w:pStyle w:val="ListBullet"/>
      </w:pPr>
      <w:r>
        <w:rPr>
          <w:b w:val="0"/>
          <w:i w:val="0"/>
          <w:color w:val="64748B"/>
          <w:sz w:val="16"/>
        </w:rPr>
        <w:t xml:space="preserve">[2026-06-08 14:29:45] </w:t>
      </w:r>
      <w:r>
        <w:rPr>
          <w:b/>
          <w:i w:val="0"/>
          <w:color w:val="1F6FEB"/>
          <w:sz w:val="16"/>
        </w:rPr>
        <w:t xml:space="preserve">EQ19_enq2_v2 </w:t>
      </w:r>
      <w:r>
        <w:rPr>
          <w:b w:val="0"/>
          <w:i w:val="0"/>
          <w:color w:val="64748B"/>
          <w:sz w:val="16"/>
        </w:rPr>
        <w:t xml:space="preserve">sur s15q12b : </w:t>
      </w:r>
      <w:r>
        <w:rPr>
          <w:b w:val="0"/>
          <w:i w:val="0"/>
          <w:sz w:val="17"/>
        </w:rPr>
        <w:t>C'est bien en Avril 2026</w:t>
      </w:r>
    </w:p>
    <w:p>
      <w:pPr>
        <w:pStyle w:val="ListBullet"/>
      </w:pPr>
      <w:r>
        <w:rPr>
          <w:b w:val="0"/>
          <w:i w:val="0"/>
          <w:color w:val="64748B"/>
          <w:sz w:val="16"/>
        </w:rPr>
        <w:t xml:space="preserve">[2026-06-08 14:31:08] </w:t>
      </w:r>
      <w:r>
        <w:rPr>
          <w:b/>
          <w:i w:val="0"/>
          <w:color w:val="1F6FEB"/>
          <w:sz w:val="16"/>
        </w:rPr>
        <w:t xml:space="preserve">EQ19_enq2_v2 </w:t>
      </w:r>
      <w:r>
        <w:rPr>
          <w:b w:val="0"/>
          <w:i w:val="0"/>
          <w:color w:val="64748B"/>
          <w:sz w:val="16"/>
        </w:rPr>
        <w:t xml:space="preserve">sur s15q12b : </w:t>
      </w:r>
      <w:r>
        <w:rPr>
          <w:b w:val="0"/>
          <w:i w:val="0"/>
          <w:sz w:val="17"/>
        </w:rPr>
        <w:t>C'est belle et bien en 2025</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