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60-20-77-59</w:t>
      </w:r>
    </w:p>
    <w:p>
      <w:r>
        <w:rPr>
          <w:b w:val="0"/>
          <w:i w:val="0"/>
          <w:color w:val="64748B"/>
          <w:sz w:val="18"/>
        </w:rPr>
        <w:t>Enquêteur : EQ20_sup_v2  ·  Équipe : EQ20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52101000088</w:t>
            </w:r>
          </w:p>
        </w:tc>
        <w:tc>
          <w:tcPr>
            <w:tcW w:type="dxa" w:w="3551"/>
            <w:shd w:fill="F8FAFC"/>
          </w:tcPr>
          <w:p>
            <w:r>
              <w:rPr>
                <w:b w:val="0"/>
                <w:i w:val="0"/>
                <w:color w:val="64748B"/>
                <w:sz w:val="14"/>
              </w:rPr>
              <w:t>MÉNAGE</w:t>
              <w:br/>
            </w:r>
            <w:r>
              <w:rPr>
                <w:b/>
                <w:i w:val="0"/>
                <w:color w:val="1F6FEB"/>
                <w:sz w:val="18"/>
              </w:rPr>
              <w:t>60-20-77-59</w:t>
            </w:r>
          </w:p>
        </w:tc>
        <w:tc>
          <w:tcPr>
            <w:tcW w:type="dxa" w:w="3551"/>
            <w:shd w:fill="F8FAFC"/>
          </w:tcPr>
          <w:p>
            <w:r>
              <w:rPr>
                <w:b w:val="0"/>
                <w:i w:val="0"/>
                <w:color w:val="64748B"/>
                <w:sz w:val="14"/>
              </w:rPr>
              <w:t>CHEF DE MÉNAGE</w:t>
              <w:br/>
            </w:r>
            <w:r>
              <w:rPr>
                <w:b/>
                <w:i w:val="0"/>
                <w:sz w:val="18"/>
              </w:rPr>
              <w:t>MAMADOU NDIAYE</w:t>
            </w:r>
          </w:p>
        </w:tc>
      </w:tr>
      <w:tr>
        <w:tc>
          <w:tcPr>
            <w:tcW w:type="dxa" w:w="3551"/>
            <w:shd w:fill="F8FAFC"/>
          </w:tcPr>
          <w:p>
            <w:r>
              <w:rPr>
                <w:b w:val="0"/>
                <w:i w:val="0"/>
                <w:color w:val="64748B"/>
                <w:sz w:val="14"/>
              </w:rPr>
              <w:t>TÉLÉPHONE CM</w:t>
              <w:br/>
            </w:r>
            <w:r>
              <w:rPr>
                <w:b/>
                <w:i w:val="0"/>
                <w:sz w:val="18"/>
              </w:rPr>
              <w:t>77 303 24 61</w:t>
            </w:r>
          </w:p>
        </w:tc>
        <w:tc>
          <w:tcPr>
            <w:tcW w:type="dxa" w:w="3551"/>
            <w:shd w:fill="F8FAFC"/>
          </w:tcPr>
          <w:p>
            <w:r>
              <w:rPr>
                <w:b w:val="0"/>
                <w:i w:val="0"/>
                <w:color w:val="64748B"/>
                <w:sz w:val="14"/>
              </w:rPr>
              <w:t>LOCALISATION</w:t>
              <w:br/>
            </w:r>
            <w:r>
              <w:rPr>
                <w:b/>
                <w:i w:val="0"/>
                <w:sz w:val="18"/>
              </w:rPr>
              <w:t>a l'entr 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EQ20_sup_v2  (203)</w:t>
            </w:r>
          </w:p>
        </w:tc>
        <w:tc>
          <w:tcPr>
            <w:tcW w:type="dxa" w:w="3551"/>
            <w:shd w:fill="F8FAFC"/>
          </w:tcPr>
          <w:p>
            <w:r>
              <w:rPr>
                <w:b w:val="0"/>
                <w:i w:val="0"/>
                <w:color w:val="64748B"/>
                <w:sz w:val="14"/>
              </w:rPr>
              <w:t>SUPERVISEUR</w:t>
              <w:br/>
            </w:r>
            <w:r>
              <w:rPr>
                <w:b/>
                <w:i w:val="0"/>
                <w:sz w:val="18"/>
              </w:rPr>
              <w:t>20</w:t>
            </w:r>
          </w:p>
        </w:tc>
        <w:tc>
          <w:tcPr>
            <w:tcW w:type="dxa" w:w="3551"/>
            <w:shd w:fill="F8FAFC"/>
          </w:tcPr>
          <w:p>
            <w:r>
              <w:rPr>
                <w:b w:val="0"/>
                <w:i w:val="0"/>
                <w:color w:val="64748B"/>
                <w:sz w:val="14"/>
              </w:rPr>
              <w:t>STATUT</w:t>
              <w:br/>
            </w:r>
            <w:r>
              <w:rPr>
                <w:b/>
                <w:i w:val="0"/>
                <w:sz w:val="18"/>
              </w:rPr>
              <w:t>1  ·  1ʳᵉ visite : 2026-05-21T14:13:05</w:t>
            </w:r>
          </w:p>
        </w:tc>
      </w:tr>
    </w:tbl>
    <w:p/>
    <w:p>
      <w:r>
        <w:rPr>
          <w:b/>
          <w:i w:val="0"/>
          <w:color w:val="1F6FEB"/>
          <w:sz w:val="22"/>
        </w:rPr>
        <w:t>⚠ INCOHÉRENCES À CORRIGER (76)</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ABOUBACAR NDIAYE a declaré que la catégorie socioprofessionnelle de son père est Ouvrier ou employé qualifié alors que le père lui-même declare comme catégorie socioprofessionnelle  Patron/Employeur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FATOU NDIAYE a declaré que la catégorie socioprofessionnelle de son père est Travailleur pour compte propre alors que le père lui-même declare comme catégorie socioprofessionnelle  Patron/Employeur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3 personnes et la taille du ménage est de 19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niveau d'études suivi par AMADOU TIDIANE NDIAYE  au cours de l'année 2024/2025 est Secondaire 1 (Moyen) Général mais il déclare en 2.11 qu'il a obtenu comme résultat le Diplômé, études achevées.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incoherence en 2.11.</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(14 ans) de AMADOU TIDIANE NDIAYE ou l'année à laquelle AMADOU TIDIANE NDIAYE a fréquenté l'école pour la dernière fois (.) le dernier diplome de AMADOU TIDIANE NDIAYE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(Primaire) au niveau de la section 1 de ASTOU NDIAYE diffère de celui donné par ASTOU NDIAYE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(Primaire) au niveau de la section 1 de MAMADOU NDIAYE diffère de celui donné par MAMADOU NDIAYE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(Primaire) au niveau de la section 1 de OUMOU BALDE diffère de celui donné par OUMOU BALDE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(15 ans) de OUSMANE NDIAYE ou l'année à laquelle OUSMANE NDIAYE a fréquenté l'école pour la dernière fois (2023) le dernier diplome de OUSMANE NDIAYE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Le ménage a consommé 49 miche de Moyen de Pain moderne  ce qui semble incoherent pour une consommation aucours des 7 derniers jours, prière de verifier et corriger.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Prière de renseigner la bonne adresse.Attention!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ABOUBACAR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FATOU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1191"/>
          </w:tcPr>
          <w:p>
            <w:r>
              <w:rPr>
                <w:b w:val="0"/>
                <w:i w:val="0"/>
                <w:color w:val="64748B"/>
                <w:sz w:val="16"/>
              </w:rPr>
              <w:t>GT-CQ</w:t>
            </w:r>
          </w:p>
        </w:tc>
        <w:tc>
          <w:tcPr>
            <w:tcW w:type="dxa" w:w="4706"/>
          </w:tcPr>
          <w:p>
            <w:r>
              <w:rPr>
                <w:b w:val="0"/>
                <w:i w:val="0"/>
                <w:sz w:val="17"/>
              </w:rPr>
              <w:t>L'ethni de ALIOU BIANQUINCHE est BASSARIES,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(19) de ce ménage est inférieur à la taille du denombrement (25),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frais de cotisation (500 Fcfa) de AMADOU TIDIANE NDIAYE en 1ére année de Secondaire 1 (Moyen) Général est relativement faible par rapport aux autres frais de cotisation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ABLAYE NDIAYE qui fréquente 1ére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ADAMA NDIAYE qui fréquente 1ére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AWA NDIAYE qui fréquente 1ére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BOUBACAR NDIAYE qui fréquente 2ème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FATOU NDIAYE qui fréquente 2ème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PAPE SAMBA NDIAYE qui fréquente 3ème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ASTOU NDIAYE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MAMADOU NDIAYE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OUMOU BALDE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OUSMANE NDIAYE n'a pas été à l'école entre 2024/2025 est pour faire une formation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SALY BARRY ait exercé un emploi au cours des 12 derniers mois car il evolue ou a evolué dans Services.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OUMOU BALDE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OUMOU BALDE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MARIAMA NDIAYE (6300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MAMADOU NDIAYE (19600 Fcfa) de la fête de Magal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NDIAYE (600 Fcfa) au cours de 7 derniers jours de Transport urbain en 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NDIAYE (2000 Fcfa) au cours de 30 derniers jours de Billet de loterie nationale, billet de PMU et tout autre pari sportif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NDIAYE (2500 Fcfa) au cours de 30 derniers jours de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(Pressing)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NDIAYE (3500 Fcfa) au cours de 30 derniers jours de Gaz domestique 6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(5 Fcfa) pour Bois de chauffe acheté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NDIAYE (1500 Fcfa) au cours de 6 derniers mois de Ampoules électriques pour le logement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mecanicien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0 pour ces questions si elles ne font pas de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mecanicien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vente de la glace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vente de la glace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TAMBACOUNDA Urbain ont généralement comme principal matériau de construction le/la Ciment/Béton/Pierres de taille, mais celui du ménage de MAMADOU NDIAYE (Briques cuites)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TAMBACOUNDA Urbain ont généralement comme principal matériau du toit le/la Tôles, mais celui du ménage de MAMADOU NDIAYE (Tuile)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TAMBACOUNDA Urbain ont généralement comme principal matériau de revêtement du sol du logement le/la Ciment/Béton, mais celui du ménage de MAMADOU NDIAYE (Carreaux/Marbre) diffère de celui-ci.</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Charrettes a été revendu à 50000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ALIOU BIANQUINCHE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AMADOU TIDIANE NDIAYE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BOUBACAR NDIAYE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OUSMANE NDIAYE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s02q15, s02q20, s02q21, s04q21, s01q00b</w:t>
            </w:r>
          </w:p>
        </w:tc>
        <w:tc>
          <w:tcPr>
            <w:tcW w:type="dxa" w:w="1191"/>
          </w:tcPr>
          <w:p>
            <w:r>
              <w:rPr>
                <w:b w:val="0"/>
                <w:i w:val="0"/>
                <w:color w:val="64748B"/>
                <w:sz w:val="16"/>
              </w:rPr>
              <w:t>GT-CQ</w:t>
            </w:r>
          </w:p>
        </w:tc>
        <w:tc>
          <w:tcPr>
            <w:tcW w:type="dxa" w:w="4706"/>
          </w:tcPr>
          <w:p>
            <w:r>
              <w:rPr>
                <w:b w:val="0"/>
                <w:i w:val="0"/>
                <w:sz w:val="17"/>
              </w:rPr>
              <w:t>Avertissement OUSMANE NDIAYE est Etudiant/Elève de la 4.21 mais OUSMANE NDIAYE n'a pas frequenté l'école en 2024-2025, prière de corriger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PAPE SAMBA NDIAYE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Nombre d'heure (94 heures) que MOUHAMED NDIAYE a consacré à son emploi au cours des 7 derniers jours est trop élevé, veuillez revoir s'il vous plait ou confirmer cette information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(15000) de l'article  Bicyclette, vélo de course est inférieur aux prix de revente (20000)  avec l'âge du bien atteignant 1 ans.</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(15000) de l'article  Bonbonne de gaz est inférieur aux prix de revente (18000)  avec l'âge du bien atteignant 3 ans.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