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AMATH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MANDAO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MANDAO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AMATH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MANDAO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ROKHY NDAO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ROKHY NDAO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WILANE ), prière de renseignés toutes les questions liées à ( MAMADOU WILANE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WILANE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AMATH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AMATH WILANE ), prière de renseignés toutes les questions liées à ( AMATH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WILANE ), prière de renseignés toutes les questions liées à ( FATOU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WILANE ), prière de renseignés toutes les questions liées à ( MAMADOU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MANDAO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MANDAO WILANE ), prière de renseignés toutes les questions liées à ( MANDAO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NGALANE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NGALANE ), prière de renseignés toutes les questions liées à ( MARIAMA NGALANE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WILANE ), prière de renseignés toutes les questions liées à ( OMAR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NDAO ), prière de renseignés toutes les questions liées à ( ROKHY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WILANE (90500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(900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(900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(10800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(19500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(24000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(5300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(7000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 MIL, prière de renseignés toutes les questions liées à CHAMP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75000 FCFA qui semble élevé, prière de verifier le montant tiré de la vente (150000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300000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AvertissementMAMADOU WILANE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