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Aïda Dieye) , prière de renseigner toutes les questions liées à  Aïda Dieye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Aïda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Mouhamed Dieye a eu est maux de tēte,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Ndieumb Gueye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Ndiouga Gueye1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Ndieumb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Ndieumb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Ndieumb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Mame Ndiouga Dieye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Dieye ), prière de renseignés toutes les questions liées à ( Ablaye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Dieye ), prière de renseignés toutes les questions liées à ( Aïda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Fanta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Mbaye ), prière de renseignés toutes les questions liées à ( Fanta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Dieye ), prière de renseignés toutes les questions liées à ( Ibrahima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Ndiouga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Ndiouga Dieye ), prière de renseignés toutes les questions liées à ( Mame Ndiouga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Dieye ), prière de renseignés toutes les questions liées à ( Mouhamed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Ndieumb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Ndieumb Gueye ), prière de renseignés toutes les questions liées à ( Ndieumb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Gueye1 ), prière de renseignés toutes les questions liées à ( Ndiouga Gueye1 ).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 2 ), prière de renseignés toutes les questions liées à ( Ndiouga gueye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Dieye ), prière de renseignés toutes les questions liées à ( Yacine Dieye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NDIOUGA DIEYE (41925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(1200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(11000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Ndieumb Gueye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Fanta Mbaye est Etudiant/Elève de la 4.21 mais Fanta Mbaye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Mouhamed Dieye est Etudiant/Elève de la 4.21 mais Mouhamed Dieye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Gueye1 est Etudiant/Elève de la 4.21 mais Ndiouga Gueye1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