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14-46-32-89</w:t>
      </w:r>
    </w:p>
    <w:p>
      <w:r>
        <w:rPr>
          <w:b w:val="0"/>
          <w:i w:val="0"/>
          <w:color w:val="64748B"/>
          <w:sz w:val="18"/>
        </w:rPr>
        <w:t>Enquêteur : EQ28_sup_v2  ·  Équipe : EQ28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14-46-32-89</w:t>
            </w:r>
          </w:p>
        </w:tc>
        <w:tc>
          <w:tcPr>
            <w:tcW w:type="dxa" w:w="3551"/>
            <w:shd w:fill="F8FAFC"/>
          </w:tcPr>
          <w:p>
            <w:r>
              <w:rPr>
                <w:b w:val="0"/>
                <w:i w:val="0"/>
                <w:color w:val="64748B"/>
                <w:sz w:val="14"/>
              </w:rPr>
              <w:t>CHEF DE MÉNAGE</w:t>
              <w:br/>
            </w:r>
            <w:r>
              <w:rPr>
                <w:b/>
                <w:i w:val="0"/>
                <w:sz w:val="18"/>
              </w:rPr>
              <w:t>DIAKHERE GUEYE</w:t>
            </w:r>
          </w:p>
        </w:tc>
      </w:tr>
      <w:tr>
        <w:tc>
          <w:tcPr>
            <w:tcW w:type="dxa" w:w="3551"/>
            <w:shd w:fill="F8FAFC"/>
          </w:tcPr>
          <w:p>
            <w:r>
              <w:rPr>
                <w:b w:val="0"/>
                <w:i w:val="0"/>
                <w:color w:val="64748B"/>
                <w:sz w:val="14"/>
              </w:rPr>
              <w:t>TÉLÉPHONE CM</w:t>
              <w:br/>
            </w:r>
            <w:r>
              <w:rPr>
                <w:b/>
                <w:i w:val="0"/>
                <w:sz w:val="18"/>
              </w:rPr>
              <w:t>76 130 18 07</w:t>
            </w:r>
          </w:p>
        </w:tc>
        <w:tc>
          <w:tcPr>
            <w:tcW w:type="dxa" w:w="3551"/>
            <w:shd w:fill="F8FAFC"/>
          </w:tcPr>
          <w:p>
            <w:r>
              <w:rPr>
                <w:b w:val="0"/>
                <w:i w:val="0"/>
                <w:color w:val="64748B"/>
                <w:sz w:val="14"/>
              </w:rPr>
              <w:t>LOCALISATION</w:t>
              <w:br/>
            </w:r>
            <w:r>
              <w:rPr>
                <w:b/>
                <w:i w:val="0"/>
                <w:sz w:val="18"/>
              </w:rPr>
              <w:t>Nimzatt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EQ28_sup_v2  (283)</w:t>
            </w:r>
          </w:p>
        </w:tc>
        <w:tc>
          <w:tcPr>
            <w:tcW w:type="dxa" w:w="3551"/>
            <w:shd w:fill="F8FAFC"/>
          </w:tcPr>
          <w:p>
            <w:r>
              <w:rPr>
                <w:b w:val="0"/>
                <w:i w:val="0"/>
                <w:color w:val="64748B"/>
                <w:sz w:val="14"/>
              </w:rPr>
              <w:t>SUPERVISEUR</w:t>
              <w:br/>
            </w:r>
            <w:r>
              <w:rPr>
                <w:b/>
                <w:i w:val="0"/>
                <w:sz w:val="18"/>
              </w:rPr>
              <w:t>28</w:t>
            </w:r>
          </w:p>
        </w:tc>
        <w:tc>
          <w:tcPr>
            <w:tcW w:type="dxa" w:w="3551"/>
            <w:shd w:fill="F8FAFC"/>
          </w:tcPr>
          <w:p>
            <w:r>
              <w:rPr>
                <w:b w:val="0"/>
                <w:i w:val="0"/>
                <w:color w:val="64748B"/>
                <w:sz w:val="14"/>
              </w:rPr>
              <w:t>STATUT</w:t>
              <w:br/>
            </w:r>
            <w:r>
              <w:rPr>
                <w:b/>
                <w:i w:val="0"/>
                <w:sz w:val="18"/>
              </w:rPr>
              <w:t>1  ·  1ʳᵉ visite : 2026-05-23T13:18:47</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NENE SENE a declaré que la catégorie socioprofessionnelle de sa mère est Ouvrier ou employé non qualifié alors que la mère elle-même declare comme catégorie socioprofessionnelle Aide ménagère (Domestique)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NENE SENE ou l'année à laquelle NENE SENE a fréquenté l'école pour la dernière fois (.) le dernier diplome de NENE SENE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NDOUMBE DIENG diffère de celui donné par NDOUMBE DIENG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KAOLACK Urbain ont généralement comme principal matériau du toit le/la Dalle en ciment, mais celui du ménage de DIAKHERE GUEYE (Autre (à préciser))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NENE SENE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(5)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NENE SENE qui fréquente 3ème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NDOUMBE DIENG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DIAKHERE GUEYE (18500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FALLOU DIENG (7950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MANAME DIENG (12950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NDOUMBE DIENG (14000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Autres fêtes réligieuses musulmanes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DIAKHERE GUEYE (26000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Magal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DIAKHERE GUEYE (42000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(400 Fcfa) pour Transport urbain en taxi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COUSCOUS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COUSCOUS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matériau de toit est zing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KAOLACK Urbain ont généralement comme principal matériau de revêtement du sol du logement le/la Carreaux/Marbre, mais celui du ménage de DIAKHERE GUEYE (Ciment/Béton) diffère de celui-ci.</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NENE SENE a 18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(91 heures) que FALLOU DIENG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(72000 FCFA) de FALLOU DIENG semble trop faible pour un salaire net gagné par ans.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DIAKHER GUEYE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(25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Moyen est très faible ou élevé.</w:t>
            </w:r>
          </w:p>
        </w:tc>
      </w:tr>
    </w:tbl>
    <w:p/>
    <w:p>
      <w:r>
        <w:rPr>
          <w:b/>
          <w:i w:val="0"/>
          <w:color w:val="1F6FEB"/>
          <w:sz w:val="22"/>
        </w:rPr>
        <w:t>💬 COMMENTAIRES SUPERVISEUR / ENQUÊTEUR (2)</w:t>
      </w:r>
    </w:p>
    <w:p>
      <w:pPr>
        <w:pStyle w:val="ListBullet"/>
      </w:pPr>
      <w:r>
        <w:rPr>
          <w:b w:val="0"/>
          <w:i w:val="0"/>
          <w:color w:val="64748B"/>
          <w:sz w:val="16"/>
        </w:rPr>
        <w:t xml:space="preserve">[2026-05-24 12:28:31] </w:t>
      </w:r>
      <w:r>
        <w:rPr>
          <w:b/>
          <w:i w:val="0"/>
          <w:color w:val="1F6FEB"/>
          <w:sz w:val="16"/>
        </w:rPr>
        <w:t xml:space="preserve">EQ28_enq3_v2 </w:t>
      </w:r>
      <w:r>
        <w:rPr>
          <w:b w:val="0"/>
          <w:i w:val="0"/>
          <w:color w:val="64748B"/>
          <w:sz w:val="16"/>
        </w:rPr>
        <w:t xml:space="preserve">sur s04q35a : </w:t>
      </w:r>
      <w:r>
        <w:rPr>
          <w:b w:val="0"/>
          <w:i w:val="0"/>
          <w:sz w:val="17"/>
        </w:rPr>
        <w:t>REPARATION DE VEHICULE</w:t>
      </w:r>
    </w:p>
    <w:p>
      <w:pPr>
        <w:pStyle w:val="ListBullet"/>
      </w:pPr>
      <w:r>
        <w:rPr>
          <w:b w:val="0"/>
          <w:i w:val="0"/>
          <w:color w:val="64748B"/>
          <w:sz w:val="16"/>
        </w:rPr>
        <w:t xml:space="preserve">[2026-05-31 14:40:27] </w:t>
      </w:r>
      <w:r>
        <w:rPr>
          <w:b/>
          <w:i w:val="0"/>
          <w:color w:val="1F6FEB"/>
          <w:sz w:val="16"/>
        </w:rPr>
        <w:t xml:space="preserve">EQ28_sup_v2 </w:t>
      </w:r>
      <w:r>
        <w:rPr>
          <w:b w:val="0"/>
          <w:i w:val="0"/>
          <w:color w:val="64748B"/>
          <w:sz w:val="16"/>
        </w:rPr>
        <w:t xml:space="preserve">sur @@RejectedBySupervisor : </w:t>
      </w:r>
      <w:r>
        <w:rPr>
          <w:b w:val="0"/>
          <w:i w:val="0"/>
          <w:sz w:val="17"/>
        </w:rPr>
        <w:t>Merci de revoir certaines informations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