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09-27-81-85</w:t>
      </w:r>
    </w:p>
    <w:p>
      <w:r>
        <w:rPr>
          <w:b w:val="0"/>
          <w:i w:val="0"/>
          <w:color w:val="64748B"/>
          <w:sz w:val="18"/>
        </w:rPr>
        <w:t>Enquêteur : EQ28_sup_v2  ·  Équipe : EQ28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09-27-81-85</w:t>
            </w:r>
          </w:p>
        </w:tc>
        <w:tc>
          <w:tcPr>
            <w:tcW w:type="dxa" w:w="3551"/>
            <w:shd w:fill="F8FAFC"/>
          </w:tcPr>
          <w:p>
            <w:r>
              <w:rPr>
                <w:b w:val="0"/>
                <w:i w:val="0"/>
                <w:color w:val="64748B"/>
                <w:sz w:val="14"/>
              </w:rPr>
              <w:t>CHEF DE MÉNAGE</w:t>
              <w:br/>
            </w:r>
            <w:r>
              <w:rPr>
                <w:b/>
                <w:i w:val="0"/>
                <w:sz w:val="18"/>
              </w:rPr>
              <w:t>LEYTI NDOUR</w:t>
            </w:r>
          </w:p>
        </w:tc>
      </w:tr>
      <w:tr>
        <w:tc>
          <w:tcPr>
            <w:tcW w:type="dxa" w:w="3551"/>
            <w:shd w:fill="F8FAFC"/>
          </w:tcPr>
          <w:p>
            <w:r>
              <w:rPr>
                <w:b w:val="0"/>
                <w:i w:val="0"/>
                <w:color w:val="64748B"/>
                <w:sz w:val="14"/>
              </w:rPr>
              <w:t>TÉLÉPHONE CM</w:t>
              <w:br/>
            </w:r>
            <w:r>
              <w:rPr>
                <w:b/>
                <w:i w:val="0"/>
                <w:sz w:val="18"/>
              </w:rPr>
              <w:t>77 223 44 53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2026-06-05T13:39:59</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Pape Ngagne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Ndour diffère de celui donné par Coumba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Diambal Seck diffère de celui donné par Diambal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Laity Ndour diffère de celui donné par Laity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Laity Ndour s'est consulté la première fois pour cette maladie (Douleurs/fatigue) chez un médecin généraliste et vous dites que  Laity Ndour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s00q00</w:t>
            </w:r>
          </w:p>
        </w:tc>
        <w:tc>
          <w:tcPr>
            <w:tcW w:type="dxa" w:w="1191"/>
          </w:tcPr>
          <w:p>
            <w:r>
              <w:rPr>
                <w:b w:val="0"/>
                <w:i w:val="0"/>
                <w:color w:val="64748B"/>
                <w:sz w:val="16"/>
              </w:rPr>
              <w:t>Natif SuSo</w:t>
            </w:r>
          </w:p>
        </w:tc>
        <w:tc>
          <w:tcPr>
            <w:tcW w:type="dxa" w:w="4706"/>
          </w:tcPr>
          <w:p>
            <w:r>
              <w:rPr>
                <w:b w:val="0"/>
                <w:i w:val="0"/>
                <w:sz w:val="17"/>
              </w:rPr>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Ngagne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Laity Ndour est venu vivre dans cette localité est retraite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Pape Ngagne Niang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(90100 FCFA) pour l'année scolaire de Pape Ngagne Niang qui fréquente 1ére année de Supérieur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Coumba Ndour n'a pas fait des études dans une école formelle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Diambal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Diambal Seck n'a pas fait des études dans une école formelle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Laity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Laity Ndour , prière de renseignés toutes les questions liées à Laity Ndour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Laity Ndour a été hospitalisé au cours des 12 derniers mois est prostate,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(1500000 Fcfa) de Laity Ndour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Mouhamed Ndour est Diambal,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Pape Ngagne Niang est grande mere,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Laity Ndour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Diambal Seck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Laity Ndour n'a pas demandé de crédit auprès d'une institution financière au cours des 12 derniers mois est malade croue au lit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Vinaigre de vin (Rouge) en Bouteille 1l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LEYTY NDOUR avec une taille de 5 personnes a consommé .12 Kg en taille unique de Escargots de mer (yét)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LEYTY NDOUR (6500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(10000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(3100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(4000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(4500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(3500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(600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(1500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(1500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(15000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(3000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fruits locaux et de bonbons(tangal)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 eau en sachet et jus en sachet industriel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(4)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Pape Ngagne Niang qui fréquente 1ére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Laity Ndour qui sait écrire en français doit pouvoir lire en français.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Chef de ménage (n°1) — Dépense de santé de 1 579 992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Coumba Ndour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Diambal Seck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(45000 FCFA) de Coumba Ndour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Escargots de mer (yét),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[2026-06-06 09:44:18] </w:t>
      </w:r>
      <w:r>
        <w:rPr>
          <w:b/>
          <w:i w:val="0"/>
          <w:color w:val="1F6FEB"/>
          <w:sz w:val="16"/>
        </w:rPr>
        <w:t xml:space="preserve">EQ28_enq2_v2 </w:t>
      </w:r>
      <w:r>
        <w:rPr>
          <w:b w:val="0"/>
          <w:i w:val="0"/>
          <w:color w:val="64748B"/>
          <w:sz w:val="16"/>
        </w:rPr>
        <w:t xml:space="preserve">sur s15_start_time : </w:t>
      </w:r>
      <w:r>
        <w:rPr>
          <w:b w:val="0"/>
          <w:i w:val="0"/>
          <w:sz w:val="17"/>
        </w:rPr>
        <w: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