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fall a declaré que le secteur institutionnel de sa mère est Entreprise individuelle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Nafissatou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2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kande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Aïssatou Diao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1maraichage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Nafissatou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2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Mouhamadou fall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kande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Oumou fall qui fréquente 3ème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Amy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fall (8700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Diao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2 fall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(55200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1maraichage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Les ordures ont été appliquées 80 fois dans la parcelle parcelle 1maraichage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parcelle 1maraichage est de .05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1maraichage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1maraichage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(.05 Litre)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(.05 Litre)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(1151.5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(1151.5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(36000 FCFA pour 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900000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Mouhamadou fall fréquente 2ème année de Primaire mais ne sait pas écrire, prière de vérifier auprès de Mouhamadou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Aïssatou Diao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subsistances)Avertissement!!! Amadou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FALL a comme taille 8 personnes dont ils vivent à KOLDA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d’arachide)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1maraichage)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14:44:19]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16:07:21]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