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Salimata Manga) , prière de renseigner toutes les questions liées à  Salimata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Salimata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Sire Manga) , prière de renseigner toutes les questions liées à  Sire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Sire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Abietou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Sibodianke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Nouha abba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Salimata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Abietou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Sibodianke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Nouha abba Manga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Nouha abba Manga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Salimata Manga en 4ème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Pansaou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(118000 Fcfa) de Pansaou Mane en 3ème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Abietou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Abietou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Mamanding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Marietou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Nouha abba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Nouha abba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Nouha abba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Pansaou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Pansaou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Salimata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Salimata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Sire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Sire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Mamanding Manga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Mamanding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(20000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(9000 FCFA) de Marietou Sane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