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PAPE MALANG LINGA BADJI) , prière de renseigner toutes les questions liées à  PAPE MALANG LINGA BADJI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montant(13000 FCFA) des dépenses pour chaque visite prénatale de BANDE DIATTA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MAMADOU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CHERIF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BINTOU BADJI est de 500000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MALANG LINGA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BINTOU BADJI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(10500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(37500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(73000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PAPE MALANG LINGA BADJI (94000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(450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(280000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(3)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Djibountigné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Djibountigné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Djibountigné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Riz Paddy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Ruches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GNIMA MANE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(500000 FCFA) de BINTOU BADJI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