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MA GOR KANDJI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MA GOR KANDJI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MA GOR KANDJI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ARAME SARR MBENGUE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MA GOR KANDJI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ARAME SARR MBENGUE est venu vivre dans cette localité est construction de sa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MATAR KANDJI est venu vivre dans cette localité est contruction de sa propre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BAYE MA GOR KANDJI qui fréquente 2ème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ARAME SARR MBENGUE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MATAR KANDJI n'a pas été à l'école entre 2024/2025 est il n a plus la force de travaillè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SARR MBENGUE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MATAR KANDJI , prière de renseignés toutes les questions liées à ( MATAR KANDJI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ARAME SARR MBENGUE , prière de renseignés toutes les questions liées à ( ARAME SARR MBENGUE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BAYE MA GOR KANDJI , prière de renseignés toutes les questions liées à ( BAYE MA GOR KANDJI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Sucre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entier, prière de renseignés toutes les questions liées à Riz importé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MATAR KANDJI (20500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MA GOR KANDJI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monatant annuel du revenu de mobiliers et fianaciers de MATAR KANDJI est aberrant, veuillez revoir et corriger ou confirmer le montant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