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DJEUMBE FALL a vécu dans la localité est superieur à son âge (41)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Prière de corriger.incoherent! Il manque des informations non renseignées (3 question(s) de  DJEUMBE FALL) , prière de renseigner toutes les questions liées à  DJEUMBE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AMINATA  FALL a vécu dans la localité est superieur à son âge (60)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DJEUMBE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DJEUMBE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(105000 Fcfa) de AMINATA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FALL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MAGUETTE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DJEUMBE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SOKHNA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FALL (13250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SADA FALL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Prière de corriger.Avertissement!!! AMINATA  FALL a 60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DJEUMBE FALL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