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AABDOULAYE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AABDOULAYE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AABDOULAYE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MBAYANG SALL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MBAYANG SALL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MBAYANG SALL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SOGUI SALL a vécu dans la localité est superieur à son âge (34)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SOGUI SALL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NGONE GUEYE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AABDOULAYE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MBAYANG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SOGUI SALL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DAME KHARY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NGONE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MUHAMMAD SALL,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DAME KHARY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NGONE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RAMA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SOGUI SALL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AABDOULAYE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AABDOULAYE SALL ), prière de renseignés toutes les questions liées à ( AABDOULAYE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KHARY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KHARY SALL ), prière de renseignés toutes les questions liées à ( DAME KHARY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MBAYANG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MBAYANG SALL ), prière de renseignés toutes les questions liées à ( MBAYANG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NGONE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NGONE GUEYE ), prière de renseignés toutes les questions liées à ( NGONE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 SALL ), prière de renseignés toutes les questions liées à ( RAMA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SOGUI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SOGUI SALL ), prière de renseignés toutes les questions liées à ( SOGUI SALL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