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34-89-40-97</w:t>
      </w:r>
    </w:p>
    <w:p>
      <w:r>
        <w:rPr>
          <w:b w:val="0"/>
          <w:i w:val="0"/>
          <w:color w:val="64748B"/>
          <w:sz w:val="18"/>
        </w:rPr>
        <w:t>Enquêteur : EQ8_enq1_v2  ·  Équipe : EQ8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34-89-40-97</w:t>
            </w:r>
          </w:p>
        </w:tc>
        <w:tc>
          <w:tcPr>
            <w:tcW w:type="dxa" w:w="3551"/>
            <w:shd w:fill="F8FAFC"/>
          </w:tcPr>
          <w:p>
            <w:r>
              <w:rPr>
                <w:b w:val="0"/>
                <w:i w:val="0"/>
                <w:color w:val="64748B"/>
                <w:sz w:val="14"/>
              </w:rPr>
              <w:t>CHEF DE MÉNAGE</w:t>
              <w:br/>
            </w:r>
            <w:r>
              <w:rPr>
                <w:b/>
                <w:i w:val="0"/>
                <w:sz w:val="18"/>
              </w:rPr>
              <w:t>MACOUARA SARR</w:t>
            </w:r>
          </w:p>
        </w:tc>
      </w:tr>
      <w:tr>
        <w:tc>
          <w:tcPr>
            <w:tcW w:type="dxa" w:w="3551"/>
            <w:shd w:fill="F8FAFC"/>
          </w:tcPr>
          <w:p>
            <w:r>
              <w:rPr>
                <w:b w:val="0"/>
                <w:i w:val="0"/>
                <w:color w:val="64748B"/>
                <w:sz w:val="14"/>
              </w:rPr>
              <w:t>TÉLÉPHONE CM</w:t>
              <w:br/>
            </w:r>
            <w:r>
              <w:rPr>
                <w:b/>
                <w:i w:val="0"/>
                <w:sz w:val="18"/>
              </w:rPr>
              <w:t>76 471 37 73</w:t>
            </w:r>
          </w:p>
        </w:tc>
        <w:tc>
          <w:tcPr>
            <w:tcW w:type="dxa" w:w="3551"/>
            <w:shd w:fill="F8FAFC"/>
          </w:tcPr>
          <w:p>
            <w:r>
              <w:rPr>
                <w:b w:val="0"/>
                <w:i w:val="0"/>
                <w:color w:val="64748B"/>
                <w:sz w:val="14"/>
              </w:rPr>
              <w:t>LOCALISATION</w:t>
              <w:br/>
            </w:r>
            <w:r>
              <w:rPr>
                <w:b/>
                <w:i w:val="0"/>
                <w:sz w:val="18"/>
              </w:rPr>
              <w:t>NGUENIENE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(81)</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2026-06-03T11:06:13</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EVELYNE YOLANDE COLY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EVELYNE YOLANDE COLY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EVELYNE YOLANDE COLY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HAISSYL JEAN CHARLES SEMOU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HAISSYL JEAN CHARLES SEMOU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HAISSYL JEAN CHARLES SEMOU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Jacques  Bakary SARR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Jacques  Bakary SARR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Jacques  Bakary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pierre Denis SARR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pierre Denis SARR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pierre Denis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Marie madellene BASSENE diffère de celui donné par Marie madellene BASSENE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EVELYNE YOLANDE COLY ou l'année à laquelle EVELYNE YOLANDE COLY a fréquenté l'école pour la dernière fois (.) le dernier diplome de EVELYNE YOLANDE COLY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HAISSYL JEAN CHARLES SEMOU ou l'année à laquelle HAISSYL JEAN CHARLES SEMOU a fréquenté l'école pour la dernière fois (.) le dernier diplome de HAISSYL JEAN CHARLES SEMOU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(De 15 à moins de 30 mn) donné par HAISSYL JEAN CHARLES SEMOU semble incoherent pour accéder au lieu de la consultation.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EVELYNE YOLANDE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HAISSYL JEAN CHARLES SEMOU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Jacques  Bakary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pierre Denis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Djiby sonko est venu vivre dans cette localité est menuiserie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MACOUARA SARR est venu vivre dans cette localité est formation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MACOUARA SARR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MACOUARA SARR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( 15000 FCFA) de Jacques  Bakary SARR  qui fréquente 5ème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( 9500 FCFA) de pierre Denis SARR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Marie madellene BASSENE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MACOUARA SARR n'a pas été à l'école entre 2024/2025 est admisent a une formation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Djiby sonko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Marie madellene BASSENE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Sorgho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Sorgho, prière de renseignés toutes les questions liées à Sorgho.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Spaghettis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Spaghettis, prière de renseignés toutes les questions liées à Spaghettis.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Vermicelles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Vermicelles, prière de renseignés toutes les questions liées à Vermicelles.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MACOUARA SARR (35000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MACOUARA SARR (60500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MACOUARA SARR (1000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MACOUARA SARR (1000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cours particuliers pour adultes (alphabétisation) et personnes non scolarisées est CEM GUENIENE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MACOUARA SARR (6000 Fcfa) au cours de 12 derniers mois de Frais de cours particuliers pour adultes (alphabétisation) et personnes non scolarisées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Livres non scolaires, bande dessinée est publiotheque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MACOUARA SARR (2500 Fcfa) au cours de 12 derniers mois de Livres non scolaires, bande dessinée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MACOUARA SARR (2000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gardinage champ existe dit n'avoir pas fait la revente de marchandises achetées et revendues en état, aussi le montant obtenus sur la vente de produits transformés par l'entreprise  n'a reçu aucune somme sur les reventes (s10q46=0 &amp; s10q48=0 &amp; s10q50=0); alors s'agit-il de quelle entreprise ?  type de local l'activité s'exerce gardinage champ est dans le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s01q05, s02q28, s04q35e, s04q49, s06cq02c, s07bq01, s07bq07b, s10q16</w:t>
            </w:r>
          </w:p>
        </w:tc>
        <w:tc>
          <w:tcPr>
            <w:tcW w:type="dxa" w:w="1191"/>
          </w:tcPr>
          <w:p>
            <w:r>
              <w:rPr>
                <w:b w:val="0"/>
                <w:i w:val="0"/>
                <w:color w:val="64748B"/>
                <w:sz w:val="16"/>
              </w:rPr>
              <w:t>GT-CQ</w:t>
            </w:r>
          </w:p>
        </w:tc>
        <w:tc>
          <w:tcPr>
            <w:tcW w:type="dxa" w:w="4706"/>
          </w:tcPr>
          <w:p>
            <w:r>
              <w:rPr>
                <w:b w:val="0"/>
                <w:i w:val="0"/>
                <w:sz w:val="17"/>
              </w:rPr>
              <w:t>gardinage champ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 de jus et d’eau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 de jus et d’eau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 de jus et d’eau existe dit n'avoir pas fait la revente de marchandises achetées et revendues en état, aussi le montant obtenus sur la vente de produits transformés par l'entreprise  n'a reçu aucune somme sur les reventes (s10q46=0 &amp; s10q48=0 &amp; s10q50=0); alors s'agit-il de quelle entreprise ?  type de local l'activité s'exerce vent de jus et d’eau est marche periodique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vent de jus et d’eau n'a pas fonctionné tout le temps au cours des 12 derniers mois est saison des pluis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Urbain ont généralement comme principal matériau du toit le/la Tôles, mais celui du ménage de MACOUARA SARR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Urbain ont généralement comme principal matériau de revêtement du sol du logement le/la Carreaux/Marbre, mais celui du ménage de MACOUARA SARR (Ciment/Béton) diffère de celui-ci.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parcelle1 est de 500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Le nombre d'application des engrais inorganiques dans la parcelle parcelle1 est de  5 fois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parcelle1 est de 1000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parcelle1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parcelle1, prière de renseignés toutes les questions liées à parcelle1.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(1000 Kilogramme) utilisée de Engrais inorganiques - Urée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(1000 Kilogramme) utilisée de Engrais organiques - Ordures ménagères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Oignon est de 60 FCFA par Gramme qui semble faible, prière de vérifier  le montant d'achat (15000 FCFA pour 250 Gramme) de semences de Oignon auprès de l'enquêté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Djiby sonko est un Employés de services statistiques ou financiers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