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Seynabou Thiaw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Imame Diop Thiaw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Ablaye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Beurre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Farine de blé locale ou importée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(275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 DIENG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d’arachide grille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d’arachide grille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beignet et de cafe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beignet et de cafe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AMI DIENG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AMI DIENG, prière de reprendre la section agriculture du ménage AMI DIENG.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Pape Imame Diop Thiaw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CHEIKH THIAW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