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76-23-38-42</w:t>
      </w:r>
    </w:p>
    <w:p>
      <w:r>
        <w:rPr>
          <w:b w:val="0"/>
          <w:i w:val="0"/>
          <w:color w:val="64748B"/>
          <w:sz w:val="18"/>
        </w:rPr>
        <w:t>Enquêteur : EQ14_sup_v2  ·  Équipe : EQ14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1,11E+11</w:t>
            </w:r>
          </w:p>
        </w:tc>
        <w:tc>
          <w:tcPr>
            <w:tcW w:type="dxa" w:w="3551"/>
            <w:shd w:fill="F8FAFC"/>
          </w:tcPr>
          <w:p>
            <w:r>
              <w:rPr>
                <w:b w:val="0"/>
                <w:i w:val="0"/>
                <w:color w:val="64748B"/>
                <w:sz w:val="14"/>
              </w:rPr>
              <w:t>MÉNAGE</w:t>
              <w:br/>
            </w:r>
            <w:r>
              <w:rPr>
                <w:b/>
                <w:i w:val="0"/>
                <w:color w:val="1F6FEB"/>
                <w:sz w:val="18"/>
              </w:rPr>
              <w:t>76-23-38-42</w:t>
            </w:r>
          </w:p>
        </w:tc>
        <w:tc>
          <w:tcPr>
            <w:tcW w:type="dxa" w:w="3551"/>
            <w:shd w:fill="F8FAFC"/>
          </w:tcPr>
          <w:p>
            <w:r>
              <w:rPr>
                <w:b w:val="0"/>
                <w:i w:val="0"/>
                <w:color w:val="64748B"/>
                <w:sz w:val="14"/>
              </w:rPr>
              <w:t>CHEF DE MÉNAGE</w:t>
              <w:br/>
            </w:r>
            <w:r>
              <w:rPr>
                <w:b/>
                <w:i w:val="0"/>
                <w:sz w:val="18"/>
              </w:rPr>
              <w:t>MAMADOU TOURE</w:t>
            </w:r>
          </w:p>
        </w:tc>
      </w:tr>
      <w:tr>
        <w:tc>
          <w:tcPr>
            <w:tcW w:type="dxa" w:w="3551"/>
            <w:shd w:fill="F8FAFC"/>
          </w:tcPr>
          <w:p>
            <w:r>
              <w:rPr>
                <w:b w:val="0"/>
                <w:i w:val="0"/>
                <w:color w:val="64748B"/>
                <w:sz w:val="14"/>
              </w:rPr>
              <w:t>TÉLÉPHONE CM</w:t>
              <w:br/>
            </w:r>
            <w:r>
              <w:rPr>
                <w:b/>
                <w:i w:val="0"/>
                <w:sz w:val="18"/>
              </w:rPr>
              <w:t>77 330 08 49</w:t>
            </w:r>
          </w:p>
        </w:tc>
        <w:tc>
          <w:tcPr>
            <w:tcW w:type="dxa" w:w="3551"/>
            <w:shd w:fill="F8FAFC"/>
          </w:tcPr>
          <w:p>
            <w:r>
              <w:rPr>
                <w:b w:val="0"/>
                <w:i w:val="0"/>
                <w:color w:val="64748B"/>
                <w:sz w:val="14"/>
              </w:rPr>
              <w:t>LOCALISATION</w:t>
              <w:br/>
            </w:r>
            <w:r>
              <w:rPr>
                <w:b/>
                <w:i w:val="0"/>
                <w:sz w:val="18"/>
              </w:rPr>
              <w:t>gourel boubou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(141)</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2026-05-21T09:29:03</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BINTA DIALLO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MOUHAMADOU TOURE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AISSATA TOURE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AISSATA TOURE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BINTA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COUMBA TOURE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COUMBA TOURE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MOUHAMADOU TOURE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PENDA HAWA TOURE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MOUHAMADOU TOURE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AISSATA TOURE (250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COUMBA TOURE (250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MOUHAMADOU TOURE (1000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MOUHAMADOU TOURE (2500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MOUHAMADOU TOURE (1000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type de sanitaire que le ménage utilise est TOILLETE DU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CHAMP NIEBE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CHAMP NIEBE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CHAMP NIEBE doit être mesurée, prière de prendre des dispositions neccessaires pour les mésurer.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MOUHAMADOU TOURE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MOUHAMADOU TOURE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11 Morceau (Portion) Petit de Autre poisson séché (tambadiang,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MOUHAMADOU TOURE a comme taille 5 personnes dont ils vivent à MATAM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Lit est inférieur aux prix de revente (60000)  avec l'âge du bien atteignant 20 ans.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(35000 FCFA) de Animaux de labour est inférieur aux prix de revente (40000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[2026-05-22 17:43:28] </w:t>
      </w:r>
      <w:r>
        <w:rPr>
          <w:b/>
          <w:i w:val="0"/>
          <w:color w:val="1F6FEB"/>
          <w:sz w:val="16"/>
        </w:rPr>
        <w:t xml:space="preserve">EQ14_sup_v2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[2026-05-26 19:03:48] </w:t>
      </w:r>
      <w:r>
        <w:rPr>
          <w:b/>
          <w:i w:val="0"/>
          <w:color w:val="1F6FEB"/>
          <w:sz w:val="16"/>
        </w:rPr>
        <w:t xml:space="preserve">EQ14_sup_v2 </w:t>
      </w:r>
      <w:r>
        <w:rPr>
          <w:b w:val="0"/>
          <w:i w:val="0"/>
          <w:color w:val="64748B"/>
          <w:sz w:val="16"/>
        </w:rPr>
        <w:t xml:space="preserve">sur s20aq00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