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15-43-08-67</w:t>
      </w:r>
    </w:p>
    <w:p>
      <w:r>
        <w:rPr>
          <w:b w:val="0"/>
          <w:i w:val="0"/>
          <w:color w:val="64748B"/>
          <w:sz w:val="18"/>
        </w:rPr>
        <w:t>Enquêteur : EQ15_enq2_v2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15-43-08-67</w:t>
            </w:r>
          </w:p>
        </w:tc>
        <w:tc>
          <w:tcPr>
            <w:tcW w:type="dxa" w:w="3551"/>
            <w:shd w:fill="F8FAFC"/>
          </w:tcPr>
          <w:p>
            <w:r>
              <w:rPr>
                <w:b w:val="0"/>
                <w:i w:val="0"/>
                <w:color w:val="64748B"/>
                <w:sz w:val="14"/>
              </w:rPr>
              <w:t>CHEF DE MÉNAGE</w:t>
              <w:br/>
            </w:r>
            <w:r>
              <w:rPr>
                <w:b/>
                <w:i w:val="0"/>
                <w:sz w:val="18"/>
              </w:rPr>
              <w:t>OUMY SOW</w:t>
            </w:r>
          </w:p>
        </w:tc>
      </w:tr>
      <w:tr>
        <w:tc>
          <w:tcPr>
            <w:tcW w:type="dxa" w:w="3551"/>
            <w:shd w:fill="F8FAFC"/>
          </w:tcPr>
          <w:p>
            <w:r>
              <w:rPr>
                <w:b w:val="0"/>
                <w:i w:val="0"/>
                <w:color w:val="64748B"/>
                <w:sz w:val="14"/>
              </w:rPr>
              <w:t>TÉLÉPHONE CM</w:t>
              <w:br/>
            </w:r>
            <w:r>
              <w:rPr>
                <w:b/>
                <w:i w:val="0"/>
                <w:sz w:val="18"/>
              </w:rPr>
              <w:t>77 256 35 58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2026-05-21T09:12:53</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amadou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MBARE SOW ignore son année de naissance mais declare l'âge qu'il avait à son dernier anniverssaireLa taille du ménage lors de l'enquête principale (8)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madjirou sow s'est consulté la première fois pour cette maladie (Douleurs/fatigue) chez un Guérisseur/ Tradipraticien/ Marabout et vous dites que  madjirou sow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Incoherence!! Le ménage a depensé 24000 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MBARE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MBARE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madjirou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montant(500 FCFA) des frais d'examens médicaux et des soins de oumy sow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s00q10, s01q35, s01q36, s01q37, s02q04, s02q15, s03q31, s01q00b</w:t>
            </w:r>
          </w:p>
        </w:tc>
        <w:tc>
          <w:tcPr>
            <w:tcW w:type="dxa" w:w="1191"/>
          </w:tcPr>
          <w:p>
            <w:r>
              <w:rPr>
                <w:b w:val="0"/>
                <w:i w:val="0"/>
                <w:color w:val="64748B"/>
                <w:sz w:val="16"/>
              </w:rPr>
              <w:t>GT-CQ</w:t>
            </w:r>
          </w:p>
        </w:tc>
        <w:tc>
          <w:tcPr>
            <w:tcW w:type="dxa" w:w="4706"/>
          </w:tcPr>
          <w:p>
            <w:r>
              <w:rPr>
                <w:b w:val="0"/>
                <w:i w:val="0"/>
                <w:sz w:val="17"/>
              </w:rPr>
              <w:t>Le montant(600 FCFA) des frais  pour verres correcteurs, monture de lunettes au cours 12 derniers mois de oumy sow semble trop faible,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montant(75000 FCFA) des frais de consultations chez un guerrisseur traditionnel de amadou sow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(172825 Fcfa) de amadou sow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ibrahima sow a eu est MAUX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awa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madjirou sow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madjirou sow ), prière de renseignés toutes les questions liées à ( madjirou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souleymane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sow ), prière de renseignés toutes les questions liées à ( souleymane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Concentré de tomate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Paquet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Paquet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(12000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(6800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(12000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(24000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(5000 Fcfa) au cours de 12 derniers mois de Extincteurs pour automobile à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COMMERCE EN ELEVAGE, prière de renseignés toutes les questions liées à COMMERCE EN ELEVAGE.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COMMERCANTE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COMMERCANTE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COMMERCANTE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COMMERCANTE, prière de renseignés toutes les questions liées à COMMERCANTE.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s14q07, s13q09</w:t>
            </w:r>
          </w:p>
        </w:tc>
        <w:tc>
          <w:tcPr>
            <w:tcW w:type="dxa" w:w="1191"/>
          </w:tcPr>
          <w:p>
            <w:r>
              <w:rPr>
                <w:b w:val="0"/>
                <w:i w:val="0"/>
                <w:color w:val="64748B"/>
                <w:sz w:val="16"/>
              </w:rPr>
              <w:t>Inter-sections</w:t>
            </w:r>
          </w:p>
        </w:tc>
        <w:tc>
          <w:tcPr>
            <w:tcW w:type="dxa" w:w="4706"/>
          </w:tcPr>
          <w:p>
            <w:r>
              <w:rPr>
                <w:b w:val="0"/>
                <w:i w:val="0"/>
                <w:sz w:val="17"/>
              </w:rPr>
              <w:t>[ssaw_choc_aide_proche_sans_transfert] Le ménage a fait face à un choc grâce à l'aide de parents/amis (s14q07=2), mais déclare n'avoir reçu AUCUN transfert (s13q09≠1). Vérifier les transferts reçus.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oumy sow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amadou sow a 47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madjirou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madjirou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souleymane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souleymane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oumy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