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62-84-07-93</w:t>
      </w:r>
    </w:p>
    <w:p>
      <w:r>
        <w:rPr>
          <w:b w:val="0"/>
          <w:i w:val="0"/>
          <w:color w:val="64748B"/>
          <w:sz w:val="18"/>
        </w:rPr>
        <w:t>Enquêteur : EQ15_enq2_v2  ·  Équipe : EQ15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82102000010</w:t>
            </w:r>
          </w:p>
        </w:tc>
        <w:tc>
          <w:tcPr>
            <w:tcW w:type="dxa" w:w="3551"/>
            <w:shd w:fill="F8FAFC"/>
          </w:tcPr>
          <w:p>
            <w:r>
              <w:rPr>
                <w:b w:val="0"/>
                <w:i w:val="0"/>
                <w:color w:val="64748B"/>
                <w:sz w:val="14"/>
              </w:rPr>
              <w:t>MÉNAGE</w:t>
              <w:br/>
            </w:r>
            <w:r>
              <w:rPr>
                <w:b/>
                <w:i w:val="0"/>
                <w:color w:val="1F6FEB"/>
                <w:sz w:val="18"/>
              </w:rPr>
              <w:t>62-84-07-93</w:t>
            </w:r>
          </w:p>
        </w:tc>
        <w:tc>
          <w:tcPr>
            <w:tcW w:type="dxa" w:w="3551"/>
            <w:shd w:fill="F8FAFC"/>
          </w:tcPr>
          <w:p>
            <w:r>
              <w:rPr>
                <w:b w:val="0"/>
                <w:i w:val="0"/>
                <w:color w:val="64748B"/>
                <w:sz w:val="14"/>
              </w:rPr>
              <w:t>CHEF DE MÉNAGE</w:t>
              <w:br/>
            </w:r>
            <w:r>
              <w:rPr>
                <w:b/>
                <w:i w:val="0"/>
                <w:sz w:val="18"/>
              </w:rPr>
              <w:t>KHADY MBOUP</w:t>
            </w:r>
          </w:p>
        </w:tc>
      </w:tr>
      <w:tr>
        <w:tc>
          <w:tcPr>
            <w:tcW w:type="dxa" w:w="3551"/>
            <w:shd w:fill="F8FAFC"/>
          </w:tcPr>
          <w:p>
            <w:r>
              <w:rPr>
                <w:b w:val="0"/>
                <w:i w:val="0"/>
                <w:color w:val="64748B"/>
                <w:sz w:val="14"/>
              </w:rPr>
              <w:t>TÉLÉPHONE CM</w:t>
              <w:br/>
            </w:r>
            <w:r>
              <w:rPr>
                <w:b/>
                <w:i w:val="0"/>
                <w:sz w:val="18"/>
              </w:rPr>
              <w:t>77 879 22 18</w:t>
            </w:r>
          </w:p>
        </w:tc>
        <w:tc>
          <w:tcPr>
            <w:tcW w:type="dxa" w:w="3551"/>
            <w:shd w:fill="F8FAFC"/>
          </w:tcPr>
          <w:p>
            <w:r>
              <w:rPr>
                <w:b w:val="0"/>
                <w:i w:val="0"/>
                <w:color w:val="64748B"/>
                <w:sz w:val="14"/>
              </w:rPr>
              <w:t>LOCALISATION</w:t>
              <w:br/>
            </w:r>
            <w:r>
              <w:rPr>
                <w:b/>
                <w:i w:val="0"/>
                <w:sz w:val="18"/>
              </w:rPr>
              <w:t>ANGLE ISLAM</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EQ15_enq2_v2  (152)</w:t>
            </w:r>
          </w:p>
        </w:tc>
        <w:tc>
          <w:tcPr>
            <w:tcW w:type="dxa" w:w="3551"/>
            <w:shd w:fill="F8FAFC"/>
          </w:tcPr>
          <w:p>
            <w:r>
              <w:rPr>
                <w:b w:val="0"/>
                <w:i w:val="0"/>
                <w:color w:val="64748B"/>
                <w:sz w:val="14"/>
              </w:rPr>
              <w:t>SUPERVISEUR</w:t>
              <w:br/>
            </w:r>
            <w:r>
              <w:rPr>
                <w:b/>
                <w:i w:val="0"/>
                <w:sz w:val="18"/>
              </w:rPr>
              <w:t>15</w:t>
            </w:r>
          </w:p>
        </w:tc>
        <w:tc>
          <w:tcPr>
            <w:tcW w:type="dxa" w:w="3551"/>
            <w:shd w:fill="F8FAFC"/>
          </w:tcPr>
          <w:p>
            <w:r>
              <w:rPr>
                <w:b w:val="0"/>
                <w:i w:val="0"/>
                <w:color w:val="64748B"/>
                <w:sz w:val="14"/>
              </w:rPr>
              <w:t>STATUT</w:t>
              <w:br/>
            </w:r>
            <w:r>
              <w:rPr>
                <w:b/>
                <w:i w:val="0"/>
                <w:sz w:val="18"/>
              </w:rPr>
              <w:t>1  ·  1ʳᵉ visite : 2026-05-20T12:53:02</w:t>
            </w:r>
          </w:p>
        </w:tc>
      </w:tr>
    </w:tbl>
    <w:p/>
    <w:p>
      <w:r>
        <w:rPr>
          <w:b/>
          <w:i w:val="0"/>
          <w:color w:val="1F6FEB"/>
          <w:sz w:val="22"/>
        </w:rPr>
        <w:t>⚠ INCOHÉRENCES À CORRIGER (160)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THIAM a dit que sa mère a un niveau Aucun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Boury Thiam 1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Serigne Abdou Thiam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coumba Thiam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coumba Thiam a dit que sa mère a un niveau Aucun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SOULEYE THIAM a dit que sa mère a un niveau Aucun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Amadou Guisse ignore son année de naissance mais declare l'âge qu'il avait à son dernier anniverssaireIncoherence! Amadou Guisse a dit que son père a un niveau Secondaire 1er cycle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Amadou Guisse a declaré que la catégorie socioprofessionnelle de son père est Ouvrier ou employé non qualifié alors que le père lui-même declare comme catégorie socioprofessionnelle Cadre supérieur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Amadou Guisse a declaré que le secteur institutionnel de son père est Entreprise individuelle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Serigne Abdou Thiam ou l'année à laquelle Serigne Abdou Thiam a fréquenté l'école pour la dernière fois (.) le dernier diplome de Serigne Abdou Thiam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Boury Thiam 1 n'a pas fréquenté l'école au cours de l'année scolaire 2024/2025 mais a déclaré .a comme dernière année à laquelle il/elle a fréquenté l'école.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Khady Mboup a  fréquenté l'école est 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s03q29</w:t>
            </w:r>
          </w:p>
        </w:tc>
        <w:tc>
          <w:tcPr>
            <w:tcW w:type="dxa" w:w="1191"/>
          </w:tcPr>
          <w:p>
            <w:r>
              <w:rPr>
                <w:b w:val="0"/>
                <w:i w:val="0"/>
                <w:color w:val="64748B"/>
                <w:sz w:val="16"/>
              </w:rPr>
              <w:t>GT-CQ</w:t>
            </w:r>
          </w:p>
        </w:tc>
        <w:tc>
          <w:tcPr>
            <w:tcW w:type="dxa" w:w="4706"/>
          </w:tcPr>
          <w:p>
            <w:r>
              <w:rPr>
                <w:b w:val="0"/>
                <w:i w:val="0"/>
                <w:sz w:val="17"/>
              </w:rPr>
              <w:t>Incoherence!!! coumba Thiam a effectué des dépenses de transport en santé (ambulances, véhicules médicalisés spécialisés, location de taxi) (3.28=Oui) mais la depense liée à ce transport est nulle 0 ou ne sait pas dans la question (s03q29).</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SOULEYE THIAM occupe un emploi pour l'ETAT/collectivités locales ou dans une entreprise publique/parapublique tout en travaillant moins de 20 jours par mois.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(6000 Fcfa) dépensé ou reçu en cadeau pour les cartes prépayées, les transferts de crédit et les abonnements de  IBRAHIMA THIAM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IBRAHIMA THIAM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coumba Thiam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 s01q00b</w:t>
            </w:r>
          </w:p>
        </w:tc>
        <w:tc>
          <w:tcPr>
            <w:tcW w:type="dxa" w:w="1191"/>
          </w:tcPr>
          <w:p>
            <w:r>
              <w:rPr>
                <w:b w:val="0"/>
                <w:i w:val="0"/>
                <w:color w:val="64748B"/>
                <w:sz w:val="16"/>
              </w:rPr>
              <w:t>GT-CQ</w:t>
            </w:r>
          </w:p>
        </w:tc>
        <w:tc>
          <w:tcPr>
            <w:tcW w:type="dxa" w:w="4706"/>
          </w:tcPr>
          <w:p>
            <w:r>
              <w:rPr>
                <w:b w:val="0"/>
                <w:i w:val="0"/>
                <w:sz w:val="17"/>
              </w:rPr>
              <w:t>Le montant dépensé ou reçu en cadeau pour les cartes prépayées, les transferts de crédit et les abonnements de  SOULEYE THIAM semble élevé ou faible ,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(12000 Fcfa) dépensé ou reçu en cadeau pour les cartes prépayées, les transferts de crédit et les abonnements de  SOULEYE THIAM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SOULEYE THIAM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Amadou Guisse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Amadou Guisse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Amadou Guisse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(8) de ce ménage est inférieur à la taille du denombrement (15),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( 3000 FCFA) payée de Serigne Abdou Thiam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cotisation (9000 Fcfa) de Serigne Abdou Thiam en 6ème année de Primaire est relativement élevé par rapport aux autres frais de cotisation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Boury Thiam 1 , prière de renseignés toutes les questions liées à Boury Thiam 1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régarder les questions 2.13 et 2.33 auprès de l'enquêté.</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Khady Mboup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Boury Thiam 2 bénéficié de cette formation est formation en agriculture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IBRAHIMA THIAM bénéficié de cette formation est enseignement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Amadou Guisse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coumba Thiam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dernier problème de santé pour lequel Khady Mboup a été hospitalisé au cours des 12 derniers mois est opération fibrome,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s01q63, s00q04, s02q25, s03q27, s01q00b</w:t>
            </w:r>
          </w:p>
        </w:tc>
        <w:tc>
          <w:tcPr>
            <w:tcW w:type="dxa" w:w="1191"/>
          </w:tcPr>
          <w:p>
            <w:r>
              <w:rPr>
                <w:b w:val="0"/>
                <w:i w:val="0"/>
                <w:color w:val="64748B"/>
                <w:sz w:val="16"/>
              </w:rPr>
              <w:t>GT-CQ</w:t>
            </w:r>
          </w:p>
        </w:tc>
        <w:tc>
          <w:tcPr>
            <w:tcW w:type="dxa" w:w="4706"/>
          </w:tcPr>
          <w:p>
            <w:r>
              <w:rPr>
                <w:b w:val="0"/>
                <w:i w:val="0"/>
                <w:sz w:val="17"/>
              </w:rPr>
              <w:t>Attention ! Le montant des frais d'hospitalisation pour ce dernier problème de santé au cours des 12 derniers mois (300000 Fcfa) de Khady Mboup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s01q57, s02q27, s03q29, s01q00b</w:t>
            </w:r>
          </w:p>
        </w:tc>
        <w:tc>
          <w:tcPr>
            <w:tcW w:type="dxa" w:w="1191"/>
          </w:tcPr>
          <w:p>
            <w:r>
              <w:rPr>
                <w:b w:val="0"/>
                <w:i w:val="0"/>
                <w:color w:val="64748B"/>
                <w:sz w:val="16"/>
              </w:rPr>
              <w:t>GT-CQ</w:t>
            </w:r>
          </w:p>
        </w:tc>
        <w:tc>
          <w:tcPr>
            <w:tcW w:type="dxa" w:w="4706"/>
          </w:tcPr>
          <w:p>
            <w:r>
              <w:rPr>
                <w:b w:val="0"/>
                <w:i w:val="0"/>
                <w:sz w:val="17"/>
              </w:rPr>
              <w:t>Attention ! La dépense de transport en santé (ambulances, véhicules médicalisés spécialisés, location de taxi) pour ce dernier problème de santé au cours des 12 derniers mois (20000 Fcfa) de Khady Mboup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s02q10, s01q00b</w:t>
            </w:r>
          </w:p>
        </w:tc>
        <w:tc>
          <w:tcPr>
            <w:tcW w:type="dxa" w:w="1191"/>
          </w:tcPr>
          <w:p>
            <w:r>
              <w:rPr>
                <w:b w:val="0"/>
                <w:i w:val="0"/>
                <w:color w:val="64748B"/>
                <w:sz w:val="16"/>
              </w:rPr>
              <w:t>GT-CQ</w:t>
            </w:r>
          </w:p>
        </w:tc>
        <w:tc>
          <w:tcPr>
            <w:tcW w:type="dxa" w:w="4706"/>
          </w:tcPr>
          <w:p>
            <w:r>
              <w:rPr>
                <w:b w:val="0"/>
                <w:i w:val="0"/>
                <w:sz w:val="17"/>
              </w:rPr>
              <w:t>Attention ! Les frais de vaccination, circoncision ou bilan de santé (check up) au cours des 12 derniers mois (30000 Fcfa) de Khady Mboup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Boury Thiam 1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IBRAHIMA THIAM a eu est problème de yeux,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(60000 Fcfa) de IBRAHIMA THIAM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coumba Thiam a eu est mal de tête,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(40750 Fcfa) de coumba Thiam est relativement élevé.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coumba Thiam n'a pas cherché du travail au cours des 30 derniers jours est indisponible pour le travail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Boury Thiam 2 ait exercé un emploi au cours des 12 derniers mois car il evolue ou a evolué dans Arts et spectacles.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corriger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(5 jours) que SOULEYE THIAM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(2 mois) par Khady Mboup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Khady Mboup a travaillés par mois semble être inférieur à 15.</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IBRAHIMA THIAM (16900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total declaré de SOULEYE THIAM concernant les repas pris à l'extérieur du ménage au cours des 7 jours semble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et de corriger ou de confirmer ces informations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SOULEYE THIAM (26000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(12000 Fcfa) de Café moulu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(12000 Fcfa) de Café moulu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(2000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(2000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(1000 Fcfa) au cours de 30 derniers jours de Gel hydro-alcoolique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(10000 Fcfa) au cours de 30 derniers jours de Savon de toilette, shampoing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(15000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(1800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(2400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(700 Fcfa) au cours de 30 derniers jours de Papier toilette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(8000 Fcfa) au cours de 30 derniers jours de Pâte dentifrice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(15000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(500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(10000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(15000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(20000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(25000 Fcfa) au cours de 6 derniers mois de Chaussures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(30000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(40000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(50000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(60000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(70000 Fcfa) au cours de 6 derniers mois de Chaussures femmes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(100000 Fcfa) pour Chaussures hommes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(100000 Fcfa) au cours de 6 derniers mois de Chaussures hommes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(100000 Fcfa) pour Parfums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(100000 Fcfa) au cours de 6 derniers mois de Parfums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(100000 Fcfa) pour Transport inter-localité par voitures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(100000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(150000 Fcfa) pour Vêtements hommes (15 ans et plus): chemise, pantalon, veste, ensemble, vêtements de travail,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(150000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(200000 Fcfa) pour Tissus d'habillement: tissus pagne, tissu pagne du tisserand, tissu synthétique,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(200000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d'assurance vie est société assurance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(240000 Fcfa) au cours de 12 derniers mois de Frais d'assurance vie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(10000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(10000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(10000 Fcfa) au cours de 12 derniers mois de Frais de légalisation (confection) de documents administratifs (actes d'Etat-civil, diplômes,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(10000 Fcfa) au cours de 12 derniers mois de Location d'un véhicule pour usage personnel: voiture, moto/vélo,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(10000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(10000 Fcfa) au cours de 12 derniers mois de Outillage de maison: outils de bricolage (marteau, tournevis, etc.); outil de jardinage (pelle, râteau, brouette,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(11000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(12000 Fcfa) au cours de 12 derniers mois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(15000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(200000 Fcfa) au cours de 12 derniers mois de Transport inter-urbain en train dans le pays et à l'étranger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(25000 Fcfa) au cours de 12 derniers mois de Formation professionnelle (en particulier directement auprès des ateliers, maîtres,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(25000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(30000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(300000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(35000 Fcfa) au cours de 12 derniers mois de Pièces détachées de moyens de transport individuel: pneu, batterie, bougie, carburateur,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(5000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(5000 Fcfa) au cours de 12 derniers mois de Casque de protection pour moto/vélo à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(5000 Fcfa) au cours de 12 derniers mois de Papier rame, enveloppes, articles de dessin (pinceaux, papier, peinture etc.),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(5000 Fcfa) au cours de 12 derniers mois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(50000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(50000 Fcfa) au cours de 12 derniers mois de Boucle d'oreilles, colliers, bracelets, bijoux, autres articles de bijouterie et joaillerie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(9000 Fcfa) au cours de 12 derniers mois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fabrication de jus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Cette entreprise fabrication de jus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fabrication de jus est généralement une entreprise de fabrication ou transformation dont elle depense en achat de matières premières.Elle transforme le produit donc ne peut pas obtenir un montant sur la revente des marchandises achetés en état (10.46 ou 10.47).</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n'achètent pas de marchandise en état pour les revendre en état.</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fabrication de jus n'est pas une entreprise commerciale et pourtant vous avez renseigné soit renseigner la question 10.46 ou 10.47, si vous pensez qu'elle est une entreprise commerciale prière de reprendre le classement de la nomenclature en 10.17a ou s'elle n'est pas commerciale merci de mettre 0 en 10.46 et 10.47.</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10.48 et 10.49 s'elle fait de la fabrication ou mettre en 10.50 s'elle rend service.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Lit a été achété à 450000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Boury Thiam 1 a 26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coumba Thiam a 51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coumba Thiam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(6.5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16 Pièce Grand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8 Morceau (Portion) Petit de Poisson séché Guedj Con,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minimum mensuel déclaré par le ménage est aberrant (trop faible ou trop élevé pour assurer un niveau de vie décent).</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