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 FCFA) payée de IBRAHIMA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SYLLA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FOULA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FOULA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(5000 Fcfa) de MAMADOU FOULA SYLLA en 2ème année de Maternelle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 SADIO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 FCFA) payée de RAMATOU SADIO SYLLA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FOULA SYLLA a eu est maux de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AWA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SYLLA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Moto/Vélomoteur/Tricycle à moteur)  dans ce ménages est élevé (300000),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Table à manger  (table + chaises))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IBRAHIMA SYLLA fréquente 2ème année de Primaire mais ne sait pas écrire, prière de vérifier auprès de IBRAHIMA SYLLA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