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AÏSSATOU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ALSÉYNI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AMADOU KORÉ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AÏSSATOU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DIARRY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HALIMATOU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MOUSTAPHA DIALLO ignore son année de naissance mais declare l'âge qu'il avait à son dernier anniverssaireIncohérence!! Le nombre d'année (9999) que MOUSTAPHA DIALLO a vécu dans la localité est superieur à son âge (7)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NÉNÉ GALÉ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OUSSEYE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RABY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ROUGIHATOU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YÉRO DIALLO ignore son année de naissance mais declare l'âge qu'il avait à son dernier anniverssaireincoherent!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ALSÉYNI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KORÉ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AÏSSATOU DIALLO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DIARRY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HALIMATOU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NÉNÉ GALÉ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RABY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ROUGIHATOU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ROUGIHATOU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YÉRO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ALSÉYNI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AÏSSATOU DIALLO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COUMBA DIALLO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MOUSTAPHA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NÉNÉ GALÉ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OUSSEYE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RABY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ROUGIHATOU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YÉRO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MOUSSA DIALLO 2 est de 45000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DIALLO 2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(9300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