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94-22-54-60</w:t>
      </w:r>
    </w:p>
    <w:p>
      <w:r>
        <w:rPr>
          <w:b w:val="0"/>
          <w:i w:val="0"/>
          <w:color w:val="64748B"/>
          <w:sz w:val="18"/>
        </w:rPr>
        <w:t>Enquêteur : EQ22_enq3_v2  ·  Équipe : EQ22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1,24101E+11</w:t>
            </w:r>
          </w:p>
        </w:tc>
        <w:tc>
          <w:tcPr>
            <w:tcW w:type="dxa" w:w="3551"/>
            <w:shd w:fill="F8FAFC"/>
          </w:tcPr>
          <w:p>
            <w:r>
              <w:rPr>
                <w:b w:val="0"/>
                <w:i w:val="0"/>
                <w:color w:val="64748B"/>
                <w:sz w:val="14"/>
              </w:rPr>
              <w:t>MÉNAGE</w:t>
              <w:br/>
            </w:r>
            <w:r>
              <w:rPr>
                <w:b/>
                <w:i w:val="0"/>
                <w:color w:val="1F6FEB"/>
                <w:sz w:val="18"/>
              </w:rPr>
              <w:t>94-22-54-60</w:t>
            </w:r>
          </w:p>
        </w:tc>
        <w:tc>
          <w:tcPr>
            <w:tcW w:type="dxa" w:w="3551"/>
            <w:shd w:fill="F8FAFC"/>
          </w:tcPr>
          <w:p>
            <w:r>
              <w:rPr>
                <w:b w:val="0"/>
                <w:i w:val="0"/>
                <w:color w:val="64748B"/>
                <w:sz w:val="14"/>
              </w:rPr>
              <w:t>CHEF DE MÉNAGE</w:t>
              <w:br/>
            </w:r>
            <w:r>
              <w:rPr>
                <w:b/>
                <w:i w:val="0"/>
                <w:sz w:val="18"/>
              </w:rPr>
              <w:t>TAMSIR KA</w:t>
            </w:r>
          </w:p>
        </w:tc>
      </w:tr>
      <w:tr>
        <w:tc>
          <w:tcPr>
            <w:tcW w:type="dxa" w:w="3551"/>
            <w:shd w:fill="F8FAFC"/>
          </w:tcPr>
          <w:p>
            <w:r>
              <w:rPr>
                <w:b w:val="0"/>
                <w:i w:val="0"/>
                <w:color w:val="64748B"/>
                <w:sz w:val="14"/>
              </w:rPr>
              <w:t>TÉLÉPHONE CM</w:t>
              <w:br/>
            </w:r>
            <w:r>
              <w:rPr>
                <w:b/>
                <w:i w:val="0"/>
                <w:sz w:val="18"/>
              </w:rPr>
              <w:t>70 512 08 41</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(223)</w:t>
            </w:r>
          </w:p>
        </w:tc>
        <w:tc>
          <w:tcPr>
            <w:tcW w:type="dxa" w:w="3551"/>
            <w:shd w:fill="F8FAFC"/>
          </w:tcPr>
          <w:p>
            <w:r>
              <w:rPr>
                <w:b w:val="0"/>
                <w:i w:val="0"/>
                <w:color w:val="64748B"/>
                <w:sz w:val="14"/>
              </w:rPr>
              <w:t>SUPERVISEUR</w:t>
              <w:br/>
            </w:r>
            <w:r>
              <w:rPr>
                <w:b/>
                <w:i w:val="0"/>
                <w:sz w:val="18"/>
              </w:rPr>
              <w:t>22</w:t>
            </w:r>
          </w:p>
        </w:tc>
        <w:tc>
          <w:tcPr>
            <w:tcW w:type="dxa" w:w="3551"/>
            <w:shd w:fill="F8FAFC"/>
          </w:tcPr>
          <w:p>
            <w:r>
              <w:rPr>
                <w:b w:val="0"/>
                <w:i w:val="0"/>
                <w:color w:val="64748B"/>
                <w:sz w:val="14"/>
              </w:rPr>
              <w:t>STATUT</w:t>
              <w:br/>
            </w:r>
            <w:r>
              <w:rPr>
                <w:b/>
                <w:i w:val="0"/>
                <w:sz w:val="18"/>
              </w:rPr>
              <w:t>1  ·  1ʳᵉ visite : 2026-05-21T09:37:49</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Tamsir ka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.5285714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ALIOU Ada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khady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eladji sette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matelle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ALIOU Ada ka s'est consulté la première fois pour cet épisode de maladie dans hôpital camberene,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matelle ka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ALIOU Ada ka (4400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(350 Fcfa) de Riz importé brisé en Sac (50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TAMSIR KA (500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de mil au cours de la campagne pour la période de préparation du sol (labour) est de 18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TAMSIR KA pour la main-d'oeuvre non-familiale sur la parcelle parcelle de mil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de mil au cours de la campagne pour la période d'entretien du sol (sarclage, etc.) est de 18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TAMSIR KA pour la main-d'oeuvre non-familiale sur la parcelle parcelle de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(100 Kilogramme) de Semences d'arachide est supérieur à la quantité totale utilisée (50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150 FCFA par Kilogramme qui semble faible, prière de vérifier  le montant d'achat (15000 FCFA pour 100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petit mil est de 150 FCFA par Kilogramme qui semble faible, prière de vérifier  le montant d'achat (15000 FCFA pour 100 Kilogramme) de Semences de petit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33750 FCFA qui semble élevé, prière de verifier le montant tiré de la vente (67500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25000 FCFA qui semble élevé, prière de verifier le montant tiré de la vente (50000 FCFA) de Mil auprès de l'enquêté ou confirmer.</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Tamsir ka a 64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TAMSIR KA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NDEYE khady ka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TAMSIR KA a comme taille 5 personnes dont ils vivent à KAFFRINE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