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DYMA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DYMA SOW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daga ba est trop jeune ou vielle pour avoir daga ba selon l'écart d'âge (12 ans) entre lui et sa mère, prière de revoir l'âge de daga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ba1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ndama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dieyna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DYMA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DYMA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ahmet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daga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saly ba n'a pas fait des études dans une école formelle est elle n’avait pas un extrait de naissance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syra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(504000 Fcfa) de awa ba1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syra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syra ba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awa dieng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montant(10250 FCFA) des dépenses pour chaque visite prénatale de awa dieng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abba ka a eu est probleme auditive  et des maux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ka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ba a eu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awa ba1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DYMA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ba1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(266500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(400000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(11250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leur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transformations des produits laitiers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DYMA SOW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