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79-52-43-55</w:t>
      </w:r>
    </w:p>
    <w:p>
      <w:r>
        <w:rPr>
          <w:b w:val="0"/>
          <w:i w:val="0"/>
          <w:color w:val="64748B"/>
          <w:sz w:val="18"/>
        </w:rPr>
        <w:t>Enquêteur : EQ23_sup_v2  ·  Équipe : EQ23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1,22101E+11</w:t>
            </w:r>
          </w:p>
        </w:tc>
        <w:tc>
          <w:tcPr>
            <w:tcW w:type="dxa" w:w="3551"/>
            <w:shd w:fill="F8FAFC"/>
          </w:tcPr>
          <w:p>
            <w:r>
              <w:rPr>
                <w:b w:val="0"/>
                <w:i w:val="0"/>
                <w:color w:val="64748B"/>
                <w:sz w:val="14"/>
              </w:rPr>
              <w:t>MÉNAGE</w:t>
              <w:br/>
            </w:r>
            <w:r>
              <w:rPr>
                <w:b/>
                <w:i w:val="0"/>
                <w:color w:val="1F6FEB"/>
                <w:sz w:val="18"/>
              </w:rPr>
              <w:t>79-52-43-55</w:t>
            </w:r>
          </w:p>
        </w:tc>
        <w:tc>
          <w:tcPr>
            <w:tcW w:type="dxa" w:w="3551"/>
            <w:shd w:fill="F8FAFC"/>
          </w:tcPr>
          <w:p>
            <w:r>
              <w:rPr>
                <w:b w:val="0"/>
                <w:i w:val="0"/>
                <w:color w:val="64748B"/>
                <w:sz w:val="14"/>
              </w:rPr>
              <w:t>CHEF DE MÉNAGE</w:t>
              <w:br/>
            </w:r>
            <w:r>
              <w:rPr>
                <w:b/>
                <w:i w:val="0"/>
                <w:sz w:val="18"/>
              </w:rPr>
              <w:t>FARA SECK</w:t>
            </w:r>
          </w:p>
        </w:tc>
      </w:tr>
      <w:tr>
        <w:tc>
          <w:tcPr>
            <w:tcW w:type="dxa" w:w="3551"/>
            <w:shd w:fill="F8FAFC"/>
          </w:tcPr>
          <w:p>
            <w:r>
              <w:rPr>
                <w:b w:val="0"/>
                <w:i w:val="0"/>
                <w:color w:val="64748B"/>
                <w:sz w:val="14"/>
              </w:rPr>
              <w:t>TÉLÉPHONE CM</w:t>
              <w:br/>
            </w:r>
            <w:r>
              <w:rPr>
                <w:b/>
                <w:i w:val="0"/>
                <w:sz w:val="18"/>
              </w:rPr>
              <w:t>78 178 69 98</w:t>
            </w:r>
          </w:p>
        </w:tc>
        <w:tc>
          <w:tcPr>
            <w:tcW w:type="dxa" w:w="3551"/>
            <w:shd w:fill="F8FAFC"/>
          </w:tcPr>
          <w:p>
            <w:r>
              <w:rPr>
                <w:b w:val="0"/>
                <w:i w:val="0"/>
                <w:color w:val="64748B"/>
                <w:sz w:val="14"/>
              </w:rPr>
              <w:t>LOCALISATION</w:t>
              <w:br/>
            </w:r>
            <w:r>
              <w:rPr>
                <w:b/>
                <w:i w:val="0"/>
                <w:sz w:val="18"/>
              </w:rPr>
              <w:t>santhiaba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EQ23_sup_v2  (232)</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2026-05-19T18:01:35</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Fara Seck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thiore Niang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Amadou Balde ignore son année de naissance mais declare l'âge qu'il avait à son dernier anniverssaire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s01q03c, s01q04a, s01q00b</w:t>
            </w:r>
          </w:p>
        </w:tc>
        <w:tc>
          <w:tcPr>
            <w:tcW w:type="dxa" w:w="1191"/>
          </w:tcPr>
          <w:p>
            <w:r>
              <w:rPr>
                <w:b w:val="0"/>
                <w:i w:val="0"/>
                <w:color w:val="64748B"/>
                <w:sz w:val="16"/>
              </w:rPr>
              <w:t>GT-CQ</w:t>
            </w:r>
          </w:p>
        </w:tc>
        <w:tc>
          <w:tcPr>
            <w:tcW w:type="dxa" w:w="4706"/>
          </w:tcPr>
          <w:p>
            <w:r>
              <w:rPr>
                <w:b w:val="0"/>
                <w:i w:val="0"/>
                <w:sz w:val="17"/>
              </w:rPr>
              <w:t>Incoherence! Rockya Ba ignore son année de naissance mais declare l'âge qu'il avait à son dernier anniverssaireLa taille du ménage lors de l'enquête principale (5) de ce ménage est inférieur à la taille du denombrement (6), prière de fournir des explications concrètes ou aller revisiter le ménage.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(0 kg),  des quantités vendus (300 kg) et des quantités en stock (5 kg) depasse la quantité totale (1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Amadou Balde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Rockya Ba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Amadou Balde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Fara Seck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Raby Dieng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Raby Dieng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Raby Dieng qui fréquente 1ére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Rockya Ba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thiore Niang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(51000 Fcfa) de thiore Niang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Fara Seck, les cultivateurs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Fara Seck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Fara Seck (8000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Raby Dieng (1500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Fara seck (26000 Fcfa) de la fête de Autres fêtes réligieuses musulmanes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(250 Fcfa) pour Cigarettes, Tabac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(250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(2500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(3300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(400 Fcfa) pour Bois de chauffe acheté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(2000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(900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(2500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(8000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(3500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(500 Fcfa) au cours de 12 derniers mois de Vaisselle: assiettes, couteau, fourchette, cuillère, gobelets, verres,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(7000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Fara seck (8000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Le salaire qu'une personne de cette catégorie (10.62) a travaillé(e) dans cette entreprise maçonnerie est élevé ou faible.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confirmer cette information avec le QG ou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s10q36</w:t>
            </w:r>
          </w:p>
        </w:tc>
        <w:tc>
          <w:tcPr>
            <w:tcW w:type="dxa" w:w="1191"/>
          </w:tcPr>
          <w:p>
            <w:r>
              <w:rPr>
                <w:b w:val="0"/>
                <w:i w:val="0"/>
                <w:color w:val="64748B"/>
                <w:sz w:val="16"/>
              </w:rPr>
              <w:t>GT-CQ</w:t>
            </w:r>
          </w:p>
        </w:tc>
        <w:tc>
          <w:tcPr>
            <w:tcW w:type="dxa" w:w="4706"/>
          </w:tcPr>
          <w:p>
            <w:r>
              <w:rPr>
                <w:b w:val="0"/>
                <w:i w:val="0"/>
                <w:sz w:val="17"/>
              </w:rPr>
              <w:t>Peu plausible! la valeur actuelle déclarée en s10q36 pour fabrication de beignets et semble trop petite ou trop élevée.</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beignets et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fabrication de beignets et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KAFFRINE Urbain ont généralement comme principal matériau de construction le/la Ciment/Béton/Pierres de taille, mais celui du ménage de Fara seck (Pierres simples (Traditionnelles))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L'enquêteur prière de fournir d'effort pour avoir le niveau d'étude et l'âge de celui qui a envoyé/donné de l'argent dans la section 13a (Transfert reçu).</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S14</w:t>
              <w:br/>
            </w:r>
            <w:r>
              <w:rPr>
                <w:b w:val="0"/>
                <w:i w:val="0"/>
                <w:color w:val="64748B"/>
                <w:sz w:val="14"/>
              </w:rPr>
              <w:t>Chocs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Sécheresses, prière de renseignés toutes les questions liées à Sécheresses.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1, prière de renseignés toutes les questions liées à 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Fara seck pour la main-d'oeuvre non-familiale sur la parcelle parcelle mil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mil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mil, prière de renseignés toutes les questions liées à parcelle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niébé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niébé, prière de renseignés toutes les questions liées à parcelle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(100 Kilogramme) de Semences d'arachide est supérieur à la quantité totale utilisée (40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250 FCFA par Kilogramme qui semble faible, prière de vérifier  le montant d'achat (25000 FCFA pour 100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138.4 FCFA par Kilogramme qui semble faible, prière de vérifier  le montant d'achat (34600 FCFA pour 250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niébé la quantité estimée (2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Mil est de 26250 FCFA qui semble élevé, prière de verifier le montant tiré de la vente (52500 FCFA) de Mil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(400 kg), des quantités offertes (0 kg),  des quantités vendus (300 kg) et des quantités en stock (5 kg) diffère de celle de la quantité totale (1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225000 FCFA qui semble élevé, prière de verifier le montant tiré de la vente (225000 FCFA) de Arachide auprès de l'enquêté ou confirmer.</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1191"/>
          </w:tcPr>
          <w:p>
            <w:r>
              <w:rPr>
                <w:b w:val="0"/>
                <w:i w:val="0"/>
                <w:color w:val="64748B"/>
                <w:sz w:val="16"/>
              </w:rPr>
              <w:t>GT-CQ</w:t>
            </w:r>
          </w:p>
        </w:tc>
        <w:tc>
          <w:tcPr>
            <w:tcW w:type="dxa" w:w="4706"/>
          </w:tcPr>
          <w:p>
            <w:r>
              <w:rPr>
                <w:b w:val="0"/>
                <w:i w:val="0"/>
                <w:sz w:val="17"/>
              </w:rPr>
              <w:t>Avertissement!!! Raby Dieng a 21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Fara Seck a 63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thiore Niang a 53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Amadou Balde est Etudiant/Elève de la 4.21 mais Amadou Balde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s02q15, s02q20, s02q21, s04q21, s01q00b</w:t>
            </w:r>
          </w:p>
        </w:tc>
        <w:tc>
          <w:tcPr>
            <w:tcW w:type="dxa" w:w="1191"/>
          </w:tcPr>
          <w:p>
            <w:r>
              <w:rPr>
                <w:b w:val="0"/>
                <w:i w:val="0"/>
                <w:color w:val="64748B"/>
                <w:sz w:val="16"/>
              </w:rPr>
              <w:t>GT-CQ</w:t>
            </w:r>
          </w:p>
        </w:tc>
        <w:tc>
          <w:tcPr>
            <w:tcW w:type="dxa" w:w="4706"/>
          </w:tcPr>
          <w:p>
            <w:r>
              <w:rPr>
                <w:b w:val="0"/>
                <w:i w:val="0"/>
                <w:sz w:val="17"/>
              </w:rPr>
              <w:t>Avertissement Rockya Ba est Etudiant/Elève de la 4.21 mais Rockya Ba n'a pas frequenté l'école en 2024-2025, prière de corriger ou confirmer cette information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Fara Seck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Pièce Petit de Poisson frais diaaye,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(230000 FCFA) de Animaux de labour est inférieur aux prix de revente (240000 FCFA), prière de verifier et corriger ou confirmer l'information avec le QG.</w:t>
            </w:r>
          </w:p>
        </w:tc>
      </w:tr>
    </w:tbl>
    <w:p/>
    <w:p>
      <w:r>
        <w:rPr>
          <w:b/>
          <w:i w:val="0"/>
          <w:color w:val="1F6FEB"/>
          <w:sz w:val="22"/>
        </w:rPr>
        <w:t>💬 COMMENTAIRES SUPERVISEUR / ENQUÊTEUR (5)</w:t>
      </w:r>
    </w:p>
    <w:p>
      <w:pPr>
        <w:pStyle w:val="ListBullet"/>
      </w:pPr>
      <w:r>
        <w:rPr>
          <w:b w:val="0"/>
          <w:i w:val="0"/>
          <w:color w:val="64748B"/>
          <w:sz w:val="16"/>
        </w:rPr>
        <w:t xml:space="preserve">[2026-05-22 10:07:00] </w:t>
      </w:r>
      <w:r>
        <w:rPr>
          <w:b/>
          <w:i w:val="0"/>
          <w:color w:val="1F6FEB"/>
          <w:sz w:val="16"/>
        </w:rPr>
        <w:t xml:space="preserve">EQ23_enq2_v2 </w:t>
      </w:r>
      <w:r>
        <w:rPr>
          <w:b w:val="0"/>
          <w:i w:val="0"/>
          <w:color w:val="64748B"/>
          <w:sz w:val="16"/>
        </w:rPr>
        <w:t xml:space="preserve">sur s18aq01 : </w:t>
      </w:r>
      <w:r>
        <w:rPr>
          <w:b w:val="0"/>
          <w:i w:val="0"/>
          <w:sz w:val="17"/>
        </w:rPr>
        <w:t>x</w:t>
      </w:r>
    </w:p>
    <w:p>
      <w:pPr>
        <w:pStyle w:val="ListBullet"/>
      </w:pPr>
      <w:r>
        <w:rPr>
          <w:b w:val="0"/>
          <w:i w:val="0"/>
          <w:color w:val="64748B"/>
          <w:sz w:val="16"/>
        </w:rPr>
        <w:t xml:space="preserve">[2026-05-22 11:47:21] </w:t>
      </w:r>
      <w:r>
        <w:rPr>
          <w:b/>
          <w:i w:val="0"/>
          <w:color w:val="1F6FEB"/>
          <w:sz w:val="16"/>
        </w:rPr>
        <w:t xml:space="preserve">EQ23_enq2_v2 </w:t>
      </w:r>
      <w:r>
        <w:rPr>
          <w:b w:val="0"/>
          <w:i w:val="0"/>
          <w:color w:val="64748B"/>
          <w:sz w:val="16"/>
        </w:rPr>
        <w:t xml:space="preserve">sur @@Completed : </w:t>
      </w:r>
      <w:r>
        <w:rPr>
          <w:b w:val="0"/>
          <w:i w:val="0"/>
          <w:sz w:val="17"/>
        </w:rPr>
        <w:t>"les champs ne sont pas mesure "</w:t>
      </w:r>
    </w:p>
    <w:p>
      <w:pPr>
        <w:pStyle w:val="ListBullet"/>
      </w:pPr>
      <w:r>
        <w:rPr>
          <w:b w:val="0"/>
          <w:i w:val="0"/>
          <w:color w:val="64748B"/>
          <w:sz w:val="16"/>
        </w:rPr>
        <w:t xml:space="preserve">[2026-05-23 13:10:41] </w:t>
      </w:r>
      <w:r>
        <w:rPr>
          <w:b/>
          <w:i w:val="0"/>
          <w:color w:val="1F6FEB"/>
          <w:sz w:val="16"/>
        </w:rPr>
        <w:t xml:space="preserve">EQ23_sup_v2 </w:t>
      </w:r>
      <w:r>
        <w:rPr>
          <w:b w:val="0"/>
          <w:i w:val="0"/>
          <w:color w:val="64748B"/>
          <w:sz w:val="16"/>
        </w:rPr>
        <w:t xml:space="preserve">sur @@RejectedBySupervisor : </w:t>
      </w:r>
      <w:r>
        <w:rPr>
          <w:b w:val="0"/>
          <w:i w:val="0"/>
          <w:sz w:val="17"/>
        </w:rPr>
        <w:t>Question 10.02 la reponse est oui  0.27 la reponse c est  complet</w:t>
      </w:r>
    </w:p>
    <w:p>
      <w:pPr>
        <w:pStyle w:val="ListBullet"/>
      </w:pPr>
      <w:r>
        <w:rPr>
          <w:b w:val="0"/>
          <w:i w:val="0"/>
          <w:color w:val="64748B"/>
          <w:sz w:val="16"/>
        </w:rPr>
        <w:t xml:space="preserve">[2026-05-23 13:55:08] </w:t>
      </w:r>
      <w:r>
        <w:rPr>
          <w:b/>
          <w:i w:val="0"/>
          <w:color w:val="1F6FEB"/>
          <w:sz w:val="16"/>
        </w:rPr>
        <w:t xml:space="preserve">EQ23_enq2_v2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[2026-05-23 14:09:14] </w:t>
      </w:r>
      <w:r>
        <w:rPr>
          <w:b/>
          <w:i w:val="0"/>
          <w:color w:val="1F6FEB"/>
          <w:sz w:val="16"/>
        </w:rPr>
        <w:t xml:space="preserve">EQ23_sup_v2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