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ZALE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ZALE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DEMBA KA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DEMBA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MARIAMA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KA n2 a declaré que la branche d'activité de sa mère est Sans emploi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MARIAMA KA n2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YACINE KA ignore son année de naissance mais declare l'âge qu'il avait à son dernier anniverssaireincoherent! Le nombre de personnes declaré dans le ménage en 0.29 est de 20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CHEIKH KA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BAYE ZALE KA diffère de celui donné par BAYE ZALE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ZALE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KA n2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YACINE KA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YACINE KA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CHEIKH KA bénéficié de cette formation est enseignement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SAMAD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( 4000 FCFA) payée de ABLAYE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AMY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ZALE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BAYE ZALE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KHADIM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( 5000 FCFA) payée de KHADIM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LAMINE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( 3000 FCFA) payée de LAMINE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KA n2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KA n2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SOKHNA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TALLA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( 4000 FCFA) payée de TALLA KA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canal que DEMBA KA cherche un emploi est VERS LES CHANTIER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SOW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Poisson séché Guedj beurre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SERVICES DES TOLIERS ET SOUDEURS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revêtement du sol du logement le/la Ciment/Béton, mais celui du ménage de MODOU KA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KA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LAMINE KA fréquente 2ème année de Primaire mais ne sait pas écrire, prière de vérifier auprès de LAMINE 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CHEIKH KA est Etudiant/Elève de la 4.21 mais CHEIKH KA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