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80-28-99-63</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80-28-99-63</w:t>
            </w:r>
          </w:p>
        </w:tc>
        <w:tc>
          <w:tcPr>
            <w:tcW w:type="dxa" w:w="3551"/>
            <w:shd w:fill="F8FAFC"/>
          </w:tcPr>
          <w:p>
            <w:r>
              <w:rPr>
                <w:b w:val="0"/>
                <w:i w:val="0"/>
                <w:color w:val="64748B"/>
                <w:sz w:val="14"/>
              </w:rPr>
              <w:t>CHEF DE MÉNAGE</w:t>
              <w:br/>
            </w:r>
            <w:r>
              <w:rPr>
                <w:b/>
                <w:i w:val="0"/>
                <w:sz w:val="18"/>
              </w:rPr>
              <w:t>BAYE LATH GUEYE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2026-05-24T12:01:33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de construction le/la Ciment/Béton/Pierres de taille, mais celui du ménage de BAYE LATH GUEYE (Matériaux de récupération (planches, toles,…))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 s01q08, s01q09__N</w:t>
            </w:r>
          </w:p>
        </w:tc>
        <w:tc>
          <w:tcPr>
            <w:tcW w:type="dxa" w:w="1191"/>
          </w:tcPr>
          <w:p>
            <w:r>
              <w:rPr>
                <w:b w:val="0"/>
                <w:i w:val="0"/>
                <w:color w:val="64748B"/>
                <w:sz w:val="16"/>
              </w:rPr>
              <w:t>Inter-sections</w:t>
            </w:r>
          </w:p>
        </w:tc>
        <w:tc>
          <w:tcPr>
            <w:tcW w:type="dxa" w:w="4706"/>
          </w:tcPr>
          <w:p>
            <w:r>
              <w:rPr>
                <w:b w:val="0"/>
                <w:i w:val="0"/>
                <w:sz w:val="17"/>
              </w:rPr>
              <w:t>[ssaw_conjoint_no_id] Un membre déclare avoir son/sa conjoint(e) dans le ménage (s01q08=1) mais AUCUN membre n'est coché comme conjoint (aucun s01q09__N). Identifier le conjoint dans la liste des membres.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LATH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THIERNO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THIERNO GUEYE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montant(110000 FCFA) des dépenses liées à l'accouchement de AMY SENE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montant(39000 FCFA) des dépenses pour chaque visite prénatale de AMY SENE semble faible (voir nul) ou élevé,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Aubergine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BAYE LATH GUEYE (20000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(7000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Ciment/Béton, mais celui du ménage de BAYE LATH GUEYE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BAYE LATH GUEYE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BAYE LATH GUEYE a comme taille 4 personnes dont ils vivent à DIOURBEL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(50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(110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(9)</w:t>
      </w:r>
    </w:p>
    <w:p>
      <w:pPr>
        <w:pStyle w:val="ListBullet"/>
      </w:pPr>
      <w:r>
        <w:rPr>
          <w:b w:val="0"/>
          <w:i w:val="0"/>
          <w:color w:val="64748B"/>
          <w:sz w:val="16"/>
        </w:rPr>
        <w:t xml:space="preserve">[2026-05-31 16:26:55]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16:27:04]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16:29:14] </w:t>
      </w:r>
      <w:r>
        <w:rPr>
          <w:b/>
          <w:i w:val="0"/>
          <w:color w:val="1F6FEB"/>
          <w:sz w:val="16"/>
        </w:rPr>
        <w:t xml:space="preserve">EQ24_sup_v2 </w:t>
      </w:r>
      <w:r>
        <w:rPr>
          <w:b w:val="0"/>
          <w:i w:val="0"/>
          <w:color w:val="64748B"/>
          <w:sz w:val="16"/>
        </w:rPr>
        <w:t xml:space="preserve">sur s03q53 : </w:t>
      </w:r>
      <w:r>
        <w:rPr>
          <w:b w:val="0"/>
          <w:i w:val="0"/>
          <w:sz w:val="17"/>
        </w:rPr>
        <w:t>Revoir</w:t>
      </w:r>
    </w:p>
    <w:p>
      <w:pPr>
        <w:pStyle w:val="ListBullet"/>
      </w:pPr>
      <w:r>
        <w:rPr>
          <w:b w:val="0"/>
          <w:i w:val="0"/>
          <w:color w:val="64748B"/>
          <w:sz w:val="16"/>
        </w:rPr>
        <w:t xml:space="preserve">[2026-05-31 16:32:41]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16:35:18] </w:t>
      </w:r>
      <w:r>
        <w:rPr>
          <w:b/>
          <w:i w:val="0"/>
          <w:color w:val="1F6FEB"/>
          <w:sz w:val="16"/>
        </w:rPr>
        <w:t xml:space="preserve">EQ24_sup_v2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[2026-05-31 16:36:09]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[2026-05-31 16:37:02] </w:t>
      </w:r>
      <w:r>
        <w:rPr>
          <w:b/>
          <w:i w:val="0"/>
          <w:color w:val="1F6FEB"/>
          <w:sz w:val="16"/>
        </w:rPr>
        <w:t xml:space="preserve">EQ24_sup_v2 </w:t>
      </w:r>
      <w:r>
        <w:rPr>
          <w:b w:val="0"/>
          <w:i w:val="0"/>
          <w:color w:val="64748B"/>
          <w:sz w:val="16"/>
        </w:rPr>
        <w:t xml:space="preserve">sur s09Cq03 : </w:t>
      </w:r>
      <w:r>
        <w:rPr>
          <w:b w:val="0"/>
          <w:i w:val="0"/>
          <w:sz w:val="17"/>
        </w:rPr>
        <w:t>Revoir ! Tout le mois ?</w:t>
      </w:r>
    </w:p>
    <w:p>
      <w:pPr>
        <w:pStyle w:val="ListBullet"/>
      </w:pPr>
      <w:r>
        <w:rPr>
          <w:b w:val="0"/>
          <w:i w:val="0"/>
          <w:color w:val="64748B"/>
          <w:sz w:val="16"/>
        </w:rPr>
        <w:t xml:space="preserve">[2026-05-31 16:37:32] </w:t>
      </w:r>
      <w:r>
        <w:rPr>
          <w:b/>
          <w:i w:val="0"/>
          <w:color w:val="1F6FEB"/>
          <w:sz w:val="16"/>
        </w:rPr>
        <w:t xml:space="preserve">EQ24_sup_v2 </w:t>
      </w:r>
      <w:r>
        <w:rPr>
          <w:b w:val="0"/>
          <w:i w:val="0"/>
          <w:color w:val="64748B"/>
          <w:sz w:val="16"/>
        </w:rPr>
        <w:t xml:space="preserve">sur s09Cq03 : </w:t>
      </w:r>
      <w:r>
        <w:rPr>
          <w:b w:val="0"/>
          <w:i w:val="0"/>
          <w:sz w:val="17"/>
        </w:rPr>
        <w:t>Couche et serviette hygiénique</w:t>
      </w:r>
    </w:p>
    <w:p>
      <w:pPr>
        <w:pStyle w:val="ListBullet"/>
      </w:pPr>
      <w:r>
        <w:rPr>
          <w:b w:val="0"/>
          <w:i w:val="0"/>
          <w:color w:val="64748B"/>
          <w:sz w:val="16"/>
        </w:rPr>
        <w:t xml:space="preserve">[2026-05-31 16:39:06] </w:t>
      </w:r>
      <w:r>
        <w:rPr>
          <w:b/>
          <w:i w:val="0"/>
          <w:color w:val="1F6FEB"/>
          <w:sz w:val="16"/>
        </w:rPr>
        <w:t xml:space="preserve">EQ24_sup_v2 </w:t>
      </w:r>
      <w:r>
        <w:rPr>
          <w:b w:val="0"/>
          <w:i w:val="0"/>
          <w:color w:val="64748B"/>
          <w:sz w:val="16"/>
        </w:rPr>
        <w:t xml:space="preserve">sur s11q43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