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14-46-32-89</w:t>
      </w:r>
    </w:p>
    <w:p>
      <w:r>
        <w:rPr>
          <w:b w:val="0"/>
          <w:i w:val="0"/>
          <w:color w:val="64748B"/>
          <w:sz w:val="18"/>
        </w:rPr>
        <w:t>Enquêteur : EQ28_sup_v2  ·  Équipe : EQ28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14-46-32-89</w:t>
            </w:r>
          </w:p>
        </w:tc>
        <w:tc>
          <w:tcPr>
            <w:tcW w:type="dxa" w:w="3551"/>
            <w:shd w:fill="F8FAFC"/>
          </w:tcPr>
          <w:p>
            <w:r>
              <w:rPr>
                <w:b w:val="0"/>
                <w:i w:val="0"/>
                <w:color w:val="64748B"/>
                <w:sz w:val="14"/>
              </w:rPr>
              <w:t>CHEF DE MÉNAGE</w:t>
              <w:br/>
            </w:r>
            <w:r>
              <w:rPr>
                <w:b/>
                <w:i w:val="0"/>
                <w:sz w:val="18"/>
              </w:rPr>
              <w:t>DIAKHERE GUEYE</w:t>
            </w:r>
          </w:p>
        </w:tc>
      </w:tr>
      <w:tr>
        <w:tc>
          <w:tcPr>
            <w:tcW w:type="dxa" w:w="3551"/>
            <w:shd w:fill="F8FAFC"/>
          </w:tcPr>
          <w:p>
            <w:r>
              <w:rPr>
                <w:b w:val="0"/>
                <w:i w:val="0"/>
                <w:color w:val="64748B"/>
                <w:sz w:val="14"/>
              </w:rPr>
              <w:t>TÉLÉPHONE CM</w:t>
              <w:br/>
            </w:r>
            <w:r>
              <w:rPr>
                <w:b/>
                <w:i w:val="0"/>
                <w:sz w:val="18"/>
              </w:rPr>
              <w:t>76 130 18 07</w:t>
            </w:r>
          </w:p>
        </w:tc>
        <w:tc>
          <w:tcPr>
            <w:tcW w:type="dxa" w:w="3551"/>
            <w:shd w:fill="F8FAFC"/>
          </w:tcPr>
          <w:p>
            <w:r>
              <w:rPr>
                <w:b w:val="0"/>
                <w:i w:val="0"/>
                <w:color w:val="64748B"/>
                <w:sz w:val="14"/>
              </w:rPr>
              <w:t>LOCALISATION</w:t>
              <w:br/>
            </w:r>
            <w:r>
              <w:rPr>
                <w:b/>
                <w:i w:val="0"/>
                <w:sz w:val="18"/>
              </w:rPr>
              <w:t>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(283)</w:t>
            </w:r>
          </w:p>
        </w:tc>
        <w:tc>
          <w:tcPr>
            <w:tcW w:type="dxa" w:w="3551"/>
            <w:shd w:fill="F8FAFC"/>
          </w:tcPr>
          <w:p>
            <w:r>
              <w:rPr>
                <w:b w:val="0"/>
                <w:i w:val="0"/>
                <w:color w:val="64748B"/>
                <w:sz w:val="14"/>
              </w:rPr>
              <w:t>SUPERVISEUR</w:t>
              <w:br/>
            </w:r>
            <w:r>
              <w:rPr>
                <w:b/>
                <w:i w:val="0"/>
                <w:sz w:val="18"/>
              </w:rPr>
              <w:t>28</w:t>
            </w:r>
          </w:p>
        </w:tc>
        <w:tc>
          <w:tcPr>
            <w:tcW w:type="dxa" w:w="3551"/>
            <w:shd w:fill="F8FAFC"/>
          </w:tcPr>
          <w:p>
            <w:r>
              <w:rPr>
                <w:b w:val="0"/>
                <w:i w:val="0"/>
                <w:color w:val="64748B"/>
                <w:sz w:val="14"/>
              </w:rPr>
              <w:t>STATUT</w:t>
              <w:br/>
            </w:r>
            <w:r>
              <w:rPr>
                <w:b/>
                <w:i w:val="0"/>
                <w:sz w:val="18"/>
              </w:rPr>
              <w:t>1  ·  1ʳᵉ visite : 2026-05-23T13:18:47</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NENE SENE a declaré que la catégorie socioprofessionnelle de sa mère est Ouvrier ou employé non qualifié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MANAME DIENG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NDOUMBE DIENG diffère de celui donné par NDOUMBE DIENG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(18 ans) de NENE SENE ou l'année à laquelle NENE SENE a fréquenté l'école pour la dernière fois (.) le dernier diplome de NENE SENE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KAOLACK Urbain ont généralement comme principal matériau de revêtement du sol du logement le/la Carreaux/Marbre, mais celui du ménage de DIAKHERE GUEYE (Ciment/Béton) diffère de celui-ci.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NENE SENE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MANAME DIENG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DIAKHER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FALLOU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MANAME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NDOUMBE DIENG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NDOUMBE DIENG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NENE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NENE SENE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NENE SENE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DIAKHERE GUEYE (18500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FALLOU DIENG (7950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MANAME DIENG (12950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NDOUMBE DIENG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Autres fêtes réligieuses musulmanes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 en taxi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CONDUCTEUR DE MOTO DIAKARTA existe dit n'avoir pas fait la revente de marchandises achetées et revendues en état, aussi le montant obtenus sur la vente de produits transformés par l'entreprise  n'a reçu aucune somme sur les reventes (s10q46=0 &amp; s10q48=0 &amp; s10q50=0); alors s'agit-il de quelle entreprise ?  CONDUCTEUR DE MOTO DIAKARTA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s10q48, s10q50</w:t>
            </w:r>
          </w:p>
        </w:tc>
        <w:tc>
          <w:tcPr>
            <w:tcW w:type="dxa" w:w="1191"/>
          </w:tcPr>
          <w:p>
            <w:r>
              <w:rPr>
                <w:b w:val="0"/>
                <w:i w:val="0"/>
                <w:color w:val="64748B"/>
                <w:sz w:val="16"/>
              </w:rPr>
              <w:t>GT-CQ</w:t>
            </w:r>
          </w:p>
        </w:tc>
        <w:tc>
          <w:tcPr>
            <w:tcW w:type="dxa" w:w="4706"/>
          </w:tcPr>
          <w:p>
            <w:r>
              <w:rPr>
                <w:b w:val="0"/>
                <w:i w:val="0"/>
                <w:sz w:val="17"/>
              </w:rPr>
              <w:t>L'entreprise CUISINIERE existe dit n'avoir pas fait la revente de marchandises achetées et revendues en état, aussi le montant obtenus sur la vente de produits transformés par l'entreprise  n'a reçu aucune somme sur les reventes (s10q46=0 &amp; s10q48=0 &amp; s10q50=0); alors s'agit-il de quelle entreprise ?  CUISINIERE fonctionne mais vous avez pris 0 dans les questions 10.46 10.47 10.48 10.49 10.50, prière d'estimer afin de renseigner les questions qui concernent l'entreprise.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COUSCOUS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COUSCOUS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principal matériau de toit est zing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8000 Fcfa qui est relativement faible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s14q07, s15q05</w:t>
            </w:r>
          </w:p>
        </w:tc>
        <w:tc>
          <w:tcPr>
            <w:tcW w:type="dxa" w:w="1191"/>
          </w:tcPr>
          <w:p>
            <w:r>
              <w:rPr>
                <w:b w:val="0"/>
                <w:i w:val="0"/>
                <w:color w:val="64748B"/>
                <w:sz w:val="16"/>
              </w:rPr>
              <w:t>Inter-sections</w:t>
            </w:r>
          </w:p>
        </w:tc>
        <w:tc>
          <w:tcPr>
            <w:tcW w:type="dxa" w:w="4706"/>
          </w:tcPr>
          <w:p>
            <w:r>
              <w:rPr>
                <w:b w:val="0"/>
                <w:i w:val="0"/>
                <w:sz w:val="17"/>
              </w:rPr>
              <w:t>[ssaw_choc_aide_gouv_sans_filet_sec] Le ménage a fait face à un choc grâce à l'aide du gouvernement (s14q07=3) mais ne bénéficie d'AUCUN programme de filet de sécurité (s15q05).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Programme national de bourses de sécurité familiales (PNBSF)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Soutien à cause de la COVID-19  dans la section 15, même si le ménage n'a pas eu de programme entendu, prendre non et renseigner le reste des questions.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DIAKHER GUEYE a 67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NENE SENE a 18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NENE SENE a 18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FALLOU DIENG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(72000 FCFA) de FALLOU DIENG semble trop faible pour un salaire net gagné par ans.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DIAKHER GUEYE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Moyen est très faible ou élevé.</w:t>
            </w:r>
          </w:p>
        </w:tc>
      </w:tr>
    </w:tbl>
    <w:p/>
    <w:p>
      <w:r>
        <w:rPr>
          <w:b/>
          <w:i w:val="0"/>
          <w:color w:val="1F6FEB"/>
          <w:sz w:val="22"/>
        </w:rPr>
        <w:t>💬 COMMENTAIRES SUPERVISEUR / ENQUÊTEUR (2)</w:t>
      </w:r>
    </w:p>
    <w:p>
      <w:pPr>
        <w:pStyle w:val="ListBullet"/>
      </w:pPr>
      <w:r>
        <w:rPr>
          <w:b w:val="0"/>
          <w:i w:val="0"/>
          <w:color w:val="64748B"/>
          <w:sz w:val="16"/>
        </w:rPr>
        <w:t xml:space="preserve">[2026-05-24 12:28:31] </w:t>
      </w:r>
      <w:r>
        <w:rPr>
          <w:b/>
          <w:i w:val="0"/>
          <w:color w:val="1F6FEB"/>
          <w:sz w:val="16"/>
        </w:rPr>
        <w:t xml:space="preserve">EQ28_enq3_v2 </w:t>
      </w:r>
      <w:r>
        <w:rPr>
          <w:b w:val="0"/>
          <w:i w:val="0"/>
          <w:color w:val="64748B"/>
          <w:sz w:val="16"/>
        </w:rPr>
        <w:t xml:space="preserve">sur s04q35a : </w:t>
      </w:r>
      <w:r>
        <w:rPr>
          <w:b w:val="0"/>
          <w:i w:val="0"/>
          <w:sz w:val="17"/>
        </w:rPr>
        <w:t>REPARATION DE VEHICULE</w:t>
      </w:r>
    </w:p>
    <w:p>
      <w:pPr>
        <w:pStyle w:val="ListBullet"/>
      </w:pPr>
      <w:r>
        <w:rPr>
          <w:b w:val="0"/>
          <w:i w:val="0"/>
          <w:color w:val="64748B"/>
          <w:sz w:val="16"/>
        </w:rPr>
        <w:t xml:space="preserve">[2026-05-31 14:40:27] </w:t>
      </w:r>
      <w:r>
        <w:rPr>
          <w:b/>
          <w:i w:val="0"/>
          <w:color w:val="1F6FEB"/>
          <w:sz w:val="16"/>
        </w:rPr>
        <w:t xml:space="preserve">EQ28_sup_v2 </w:t>
      </w:r>
      <w:r>
        <w:rPr>
          <w:b w:val="0"/>
          <w:i w:val="0"/>
          <w:color w:val="64748B"/>
          <w:sz w:val="16"/>
        </w:rPr>
        <w:t xml:space="preserve">sur @@RejectedBySupervisor : </w:t>
      </w:r>
      <w:r>
        <w:rPr>
          <w:b w:val="0"/>
          <w:i w:val="0"/>
          <w:sz w:val="17"/>
        </w:rPr>
        <w:t>Merci de revoir certaines informations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