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SELBE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DIB NDAO est trop jeune ou vielle pour avoir DIB NDAO selon l'écart d'âge (11 ans) entre lui et sa mère, prière de revoir l'âge de DIB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DIB NDAO ignore son année de naissance mais declare l'âge qu'il avait à son dernier anniverssaireIncoherence! DIB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FALL ignore son année de naissance mais declare l'âge qu'il avait à son dernier anniverssaireLa taille du ménage lors de l'enquête principale (17)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COUMBA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MARIAMA NDAO est Secondaire Technique et Professionnel et le diplôme le plus elevé obtenu par MARIAMA NDAO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MARIAMA NDAO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MARIAMA NDAO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SELBE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COUMBA NDAO 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LAHAD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ABDOU LAHAD NDAO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COUMBA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AZIZ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DIATTA a eu est probleme d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SOKHNA DIATTA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DIATTA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AWA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DIB NDAO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SELBE NDAO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TENNING KEITA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yaboye ou obo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AWA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(112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DIB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