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29-42-69-77</w:t>
      </w:r>
    </w:p>
    <w:p>
      <w:r>
        <w:rPr>
          <w:b w:val="0"/>
          <w:i w:val="0"/>
          <w:color w:val="64748B"/>
          <w:sz w:val="18"/>
        </w:rPr>
        <w:t>Enquêteur : EQ29_sup_v2  ·  Équipe : EQ29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62203010017</w:t>
            </w:r>
          </w:p>
        </w:tc>
        <w:tc>
          <w:tcPr>
            <w:tcW w:type="dxa" w:w="3551"/>
            <w:shd w:fill="F8FAFC"/>
          </w:tcPr>
          <w:p>
            <w:r>
              <w:rPr>
                <w:b w:val="0"/>
                <w:i w:val="0"/>
                <w:color w:val="64748B"/>
                <w:sz w:val="14"/>
              </w:rPr>
              <w:t>MÉNAGE</w:t>
              <w:br/>
            </w:r>
            <w:r>
              <w:rPr>
                <w:b/>
                <w:i w:val="0"/>
                <w:color w:val="1F6FEB"/>
                <w:sz w:val="18"/>
              </w:rPr>
              <w:t>29-42-69-77</w:t>
            </w:r>
          </w:p>
        </w:tc>
        <w:tc>
          <w:tcPr>
            <w:tcW w:type="dxa" w:w="3551"/>
            <w:shd w:fill="F8FAFC"/>
          </w:tcPr>
          <w:p>
            <w:r>
              <w:rPr>
                <w:b w:val="0"/>
                <w:i w:val="0"/>
                <w:color w:val="64748B"/>
                <w:sz w:val="14"/>
              </w:rPr>
              <w:t>CHEF DE MÉNAGE</w:t>
              <w:br/>
            </w:r>
            <w:r>
              <w:rPr>
                <w:b/>
                <w:i w:val="0"/>
                <w:sz w:val="18"/>
              </w:rPr>
              <w:t>MOMATH DIAGNE</w:t>
            </w:r>
          </w:p>
        </w:tc>
      </w:tr>
      <w:tr>
        <w:tc>
          <w:tcPr>
            <w:tcW w:type="dxa" w:w="3551"/>
            <w:shd w:fill="F8FAFC"/>
          </w:tcPr>
          <w:p>
            <w:r>
              <w:rPr>
                <w:b w:val="0"/>
                <w:i w:val="0"/>
                <w:color w:val="64748B"/>
                <w:sz w:val="14"/>
              </w:rPr>
              <w:t>TÉLÉPHONE CM</w:t>
              <w:br/>
            </w:r>
            <w:r>
              <w:rPr>
                <w:b/>
                <w:i w:val="0"/>
                <w:sz w:val="18"/>
              </w:rPr>
              <w:t>77 155 02 07</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EQ29_sup_v2  (293)</w:t>
            </w:r>
          </w:p>
        </w:tc>
        <w:tc>
          <w:tcPr>
            <w:tcW w:type="dxa" w:w="3551"/>
            <w:shd w:fill="F8FAFC"/>
          </w:tcPr>
          <w:p>
            <w:r>
              <w:rPr>
                <w:b w:val="0"/>
                <w:i w:val="0"/>
                <w:color w:val="64748B"/>
                <w:sz w:val="14"/>
              </w:rPr>
              <w:t>SUPERVISEUR</w:t>
              <w:br/>
            </w:r>
            <w:r>
              <w:rPr>
                <w:b/>
                <w:i w:val="0"/>
                <w:sz w:val="18"/>
              </w:rPr>
              <w:t>29</w:t>
            </w:r>
          </w:p>
        </w:tc>
        <w:tc>
          <w:tcPr>
            <w:tcW w:type="dxa" w:w="3551"/>
            <w:shd w:fill="F8FAFC"/>
          </w:tcPr>
          <w:p>
            <w:r>
              <w:rPr>
                <w:b w:val="0"/>
                <w:i w:val="0"/>
                <w:color w:val="64748B"/>
                <w:sz w:val="14"/>
              </w:rPr>
              <w:t>STATUT</w:t>
              <w:br/>
            </w:r>
            <w:r>
              <w:rPr>
                <w:b/>
                <w:i w:val="0"/>
                <w:sz w:val="18"/>
              </w:rPr>
              <w:t>1  ·  1ʳᵉ visite : 2026-05-19T11:59:47</w:t>
            </w:r>
          </w:p>
        </w:tc>
      </w:tr>
    </w:tbl>
    <w:p/>
    <w:p>
      <w:r>
        <w:rPr>
          <w:b/>
          <w:i w:val="0"/>
          <w:color w:val="1F6FEB"/>
          <w:sz w:val="22"/>
        </w:rPr>
        <w:t>⚠ INCOHÉRENCES À CORRIGER (104)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fatou top Diagne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mingué Diagne a declaré que la catégorie socioprofessionnelle de son père est Ouvrier ou employé qualifié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Aïssatou Diagne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Diaye Diouf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Diaye Diouf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assane Diagne ignore son année de naissance mais declare l'âge qu'il avait à son dernier anniverssaireIncoherence! assane Diagne a declaré que la catégorie socioprofessionnelle de son père est Ouvrier ou employé qualifié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mamath diagne ignore son année de naissance mais declare l'âge qu'il avait à son dernier anniverssaireIncoherence! mamath diagne a declaré que la catégorie socioprofessionnelle de son père est Ouvrier ou employé qualifié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Aïssatou Diagne ou l'année à laquelle Aïssatou Diagne a fréquenté l'école pour la dernière fois (.) le dernier diplome de Aïssatou Diagne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1191"/>
          </w:tcPr>
          <w:p>
            <w:r>
              <w:rPr>
                <w:b w:val="0"/>
                <w:i w:val="0"/>
                <w:color w:val="64748B"/>
                <w:sz w:val="16"/>
              </w:rPr>
              <w:t>GT-CQ</w:t>
            </w:r>
          </w:p>
        </w:tc>
        <w:tc>
          <w:tcPr>
            <w:tcW w:type="dxa" w:w="4706"/>
          </w:tcPr>
          <w:p>
            <w:r>
              <w:rPr>
                <w:b w:val="0"/>
                <w:i w:val="0"/>
                <w:sz w:val="17"/>
              </w:rPr>
              <w:t>Incohérence!! fatou Dieye2 fréquente 2ème année de Maternelle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1191"/>
          </w:tcPr>
          <w:p>
            <w:r>
              <w:rPr>
                <w:b w:val="0"/>
                <w:i w:val="0"/>
                <w:color w:val="64748B"/>
                <w:sz w:val="16"/>
              </w:rPr>
              <w:t>GT-CQ</w:t>
            </w:r>
          </w:p>
        </w:tc>
        <w:tc>
          <w:tcPr>
            <w:tcW w:type="dxa" w:w="4706"/>
          </w:tcPr>
          <w:p>
            <w:r>
              <w:rPr>
                <w:b w:val="0"/>
                <w:i w:val="0"/>
                <w:sz w:val="17"/>
              </w:rPr>
              <w:t>Incohérence!! fatou top Diagne fréquente 6ème année de Primaire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49 miche de Moyen de Pain moderne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du béneficiaire d'argent dans la section 13b (Transfert emis) semble incoherent voir élévé, prière de verifier ou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 top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mingué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fatou Dieye2 est venu vivre dans cette localité est enfant confié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Aïssatou Diagne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Diaye Diouf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assane Diagne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assane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mamath diagne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mamath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(12) de ce ménage est inférieur à la taille du denombrement (15),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Aïssatou Diagne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Diaye Diouf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 dieye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Khady Diagne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Matar Diagne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Momath Diagne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assane Diagne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 FCFA) payée de assane Diagne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assane Diagne pour la cotisation est de 450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(500 Fcfa) de assane Diagne en 1ére année de Primaire est relativement faible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 Dieye2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fatou Dieye2 qui fréquente 2ème année de Maternelle  est de 0 FCFA, fatou Dieye2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 top Diagne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mamath diagne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 FCFA) payée de mamath diagne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mamath diagne qui fréquente 2ème année de Maternelle  est de 0 FCFA, mamath diagne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yacine diagne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(2 mois) par Khady Diagne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Khady Diagne ), prière de renseignés toutes les questions liées à ( Khady Diagne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Diaye Diouf,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Fatou dieye,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yacine diagne,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(35 Fcfa) de Cube alimentaire (Maggi, Jumbo, ) et bouillon en poudre en Cube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Etes vous sur d'avoir selectionner la bonne unitée ? prière de verifier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MOMATH DIAGNE (20000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Nombre  d'entreprise declaré entre 10.02 à 10.10 est different de celui declaré en 10.12, veuillez verifier cette information.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s10q12b</w:t>
            </w:r>
          </w:p>
        </w:tc>
        <w:tc>
          <w:tcPr>
            <w:tcW w:type="dxa" w:w="1191"/>
          </w:tcPr>
          <w:p>
            <w:r>
              <w:rPr>
                <w:b w:val="0"/>
                <w:i w:val="0"/>
                <w:color w:val="64748B"/>
                <w:sz w:val="16"/>
              </w:rPr>
              <w:t>Natif SuSo</w:t>
            </w:r>
          </w:p>
        </w:tc>
        <w:tc>
          <w:tcPr>
            <w:tcW w:type="dxa" w:w="4706"/>
          </w:tcPr>
          <w:p>
            <w:r>
              <w:rPr>
                <w:b w:val="0"/>
                <w:i w:val="0"/>
                <w:sz w:val="17"/>
              </w:rPr>
              <w:t>Le nombre d'entreprises doit être au moins le nombre d'activités indiquées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béneficié de l'argent dans la section 13b (Transfert emis).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MOMATH DIAGNE pour la main-d'oeuvre non-familiale sur la parcelle parcelle 1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MOMATH DIAGNE pour la main-d'oeuvre non-familiale sur la parcelle parcelle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MOMATH DIAGNE pour la main-d'oeuvre non-familiale sur la parcelle parcelle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MOMATH DIAGNE pour la main-d'oeuvre non-familiale sur la parcelle parcelle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de la non mesure de la parcelle parcelle est location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(220000 Kilogramme) utilisée de Semences d'arachide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Attention! La somme des quantité achetée et reçue en cadeau ou de don (200 Kilogramme) de Engrais inorganiques - Urée est supérieur à la quantité totale utilisée (100 Kilogramme),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100 FCFA par Kilogramme qui semble faible, prière de vérifier  le montant d'achat (20000 FCFA pour 200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130 FCFA par Kilogramme qui semble faible, prière de vérifier  le montant d'achat (58500 FCFA pour 450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294500 FCFA qui semble élevé, prière de verifier le montant tiré de la vente (294500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Mil est de 30000 FCFA qui semble élevé, prière de verifier le montant tiré de la vente (60000 FCFA) de Mil auprès de l'enquêté ou confirmer.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s19q03</w:t>
            </w:r>
          </w:p>
        </w:tc>
        <w:tc>
          <w:tcPr>
            <w:tcW w:type="dxa" w:w="1191"/>
          </w:tcPr>
          <w:p>
            <w:r>
              <w:rPr>
                <w:b w:val="0"/>
                <w:i w:val="0"/>
                <w:color w:val="64748B"/>
                <w:sz w:val="16"/>
              </w:rPr>
              <w:t>Natif SuSo</w:t>
            </w:r>
          </w:p>
        </w:tc>
        <w:tc>
          <w:tcPr>
            <w:tcW w:type="dxa" w:w="4706"/>
          </w:tcPr>
          <w:p>
            <w:r>
              <w:rPr>
                <w:b w:val="0"/>
                <w:i w:val="0"/>
                <w:sz w:val="17"/>
              </w:rPr>
              <w:t>Vous avez choisi cette article dans la liste des équipements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s20aq00</w:t>
            </w:r>
          </w:p>
        </w:tc>
        <w:tc>
          <w:tcPr>
            <w:tcW w:type="dxa" w:w="1191"/>
          </w:tcPr>
          <w:p>
            <w:r>
              <w:rPr>
                <w:b w:val="0"/>
                <w:i w:val="0"/>
                <w:color w:val="64748B"/>
                <w:sz w:val="16"/>
              </w:rPr>
              <w:t>Natif SuSo</w:t>
            </w:r>
          </w:p>
        </w:tc>
        <w:tc>
          <w:tcPr>
            <w:tcW w:type="dxa" w:w="4706"/>
          </w:tcPr>
          <w:p>
            <w:r>
              <w:rPr>
                <w:b w:val="0"/>
                <w:i w:val="0"/>
                <w:sz w:val="17"/>
              </w:rPr>
              <w:t>Attention! La personne selectionnée est différente de celle retenue à la section 8. Veuillez vérifier.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Aïssatou Diagne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Khady Diagne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Khady Diagne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Khady Diagne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Momath Diagne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Matar Diagne, les agriculteurs dont leurs cultures est principalement destiné à la consommation du ménage sont des (Agriculteurs, subsistances) et ceux qui le font avec l'élevage sont des (Agriculteurs et eleveurs, subsistances)Avertissement!!! Matar Diagne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3 Cuillère Moyen de Pâte d'arachide,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7.25 Kg taille unique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(50000 FCFA) de Animaux de labour est inférieur aux prix de revente (60000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[2026-05-20 08:58:52] </w:t>
      </w:r>
      <w:r>
        <w:rPr>
          <w:b/>
          <w:i w:val="0"/>
          <w:color w:val="1F6FEB"/>
          <w:sz w:val="16"/>
        </w:rPr>
        <w:t xml:space="preserve">EQ29_sup_v2 </w:t>
      </w:r>
      <w:r>
        <w:rPr>
          <w:b w:val="0"/>
          <w:i w:val="0"/>
          <w:color w:val="64748B"/>
          <w:sz w:val="16"/>
        </w:rPr>
        <w:t xml:space="preserve">sur s04q35a : </w:t>
      </w:r>
      <w:r>
        <w:rPr>
          <w:b w:val="0"/>
          <w:i w:val="0"/>
          <w:sz w:val="17"/>
        </w:rPr>
        <w:t>Transformation de quoi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