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EQ29_sup_v2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cheikh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khoyane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arame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code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Maty Diagne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arame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code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NDieye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Netou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Netou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( 10500 FCFA) payée de anta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code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( 9000 FCFA) de code Diagne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code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khoyane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momath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(49500 Fcfa) de cheikh Diagne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montant(140000 FCFA) des dépenses liées à l'accouchement de NDieye Diagne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Netou Ndiaye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NDieye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cheikh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code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khoyane Diouf, les agriculteurs dont leurs cultures est principalement destiné à la consommation du ménage sont des (Agriculteurs, subsistances) et ceux qui le font avec l'élevage sont des (Agriculteurs et eleveurs, subsistances)Il manque des informations non renseignées de ( khoyane Diouf ), prière de renseignés toutes les questions liées à ( khoyane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momath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anta Diagne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(20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Arara, prière de renseignés toutes les questions liées à Arara.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Fourchette, prière de renseignés toutes les questions liées à Fourchette.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Ramata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code Diagne fréquente 6ème année de Primaire mais ne sait pas écrire, prière de vérifier auprès de code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maïs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d'arachide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(300000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Charrettes est inférieur aux prix de revente (60000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Charrue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