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DIOULDE GANO1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MAIMOUNA GANO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IBRAHIMA.</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GANO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GANO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DIOULDE GANO1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DIOULDE GANO2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DIOULDE GANO2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MBALLO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GANO1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GANO2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IBRAHIMA.</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GANO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GANO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MBALLO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HAMADOU GANO1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GANO2 ), prière de renseignés toutes les questions liées à ( DIOULDE GANO2 ).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FATOUMATA MBALLO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FATOUMATA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MBALLO ), prière de renseignés toutes les questions liées à ( FATOUMATA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GANO  travaille mais les questions relatives à son emploi principal ne sont pas renseignées à 100%, prière de les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GANO ), prière de renseignés toutes les questions liées à ( IBRAHIMA. GANO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MAIMOUNA MBALLO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MAIMOUNA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MBALLO ), prière de renseignés toutes les questions liées à ( MAIMOUNA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MARIAMA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BALDE ), prière de renseignés toutes les questions liées à ( MARIAMA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GANO2 ), prière de renseignés toutes les questions liées à ( DIOULDE GANO2 ).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GANO  travaille mais les questions relatives à son emploi secondaire ne sont pas renseignées à 100%, prière de les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GANO est identique dans l'emploi principale et secondaire, prière de confirmer cette information avec le QG ou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GANO sur le nombre de mois, jours ou heures de son emploi secondaire sont superieur a celles de son emploi principal , veuillez corriger ou confirmer aupres du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GANO ), prière de renseignés toutes les questions liées à ( IBRAHIMA. GANO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MBALLO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MBALLO ), prière de renseignés toutes les questions liées à ( FATOUMATA MBALLO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IBRAHIMA GANO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IBRAHIMA GANO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DIOULDE GANO2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MBALLO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MAIMOUNA MBALLO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BALDE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AvertissementDIOULDE GANO2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DIOULDE GANO2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AvertissementIBRAHIMA.</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IBRAHIMA.</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IBRAHIMA.</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