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MOUHAMED GORA DIEDHIOU) , prière de renseigner toutes les questions liées à  MOUHAMED GORA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 SANE) , prière de renseigner toutes les questions liées à  AISSA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DIEDHIOU) , prière de renseigner toutes les questions liées à  AISSATOU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DIEDHIOU) , prière de renseigner toutes les questions liées à  LAMINE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ABABACAR DIEDHIOU) , prière de renseigner toutes les questions liées à  ABABACAR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KHADI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OUSMANE DIEME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ABABACAR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ABABACAR DIEDHIOU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GORA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MOUHAMED GORA DIEDHIOU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OUSMANE DIEME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 SANE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DIEDHIOU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LAMINE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LAMINE DIEDHIOU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LAMINE DIEDHIOU.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 SANE (25600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KHADY SANE, prière de reprendre la section agriculture du ménage KHADY SANE.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MOUHAMED GORA DIEDHIOU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MOUHAMED GORA DIEDHIOU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 SANE a 75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KHADI SANE a 75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