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30-38-34-06</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30-38-34-06</w:t>
            </w:r>
          </w:p>
        </w:tc>
        <w:tc>
          <w:tcPr>
            <w:tcW w:type="dxa" w:w="3551"/>
            <w:shd w:fill="F8FAFC"/>
          </w:tcPr>
          <w:p>
            <w:r>
              <w:rPr>
                <w:b w:val="0"/>
                <w:i w:val="0"/>
                <w:color w:val="64748B"/>
                <w:sz w:val="14"/>
              </w:rPr>
              <w:t>CHEF DE MÉNAGE</w:t>
              <w:br/>
            </w:r>
            <w:r>
              <w:rPr>
                <w:b/>
                <w:i w:val="0"/>
                <w:sz w:val="18"/>
              </w:rPr>
              <w:t>PAPE  DIENG</w:t>
            </w:r>
          </w:p>
        </w:tc>
      </w:tr>
      <w:tr>
        <w:tc>
          <w:tcPr>
            <w:tcW w:type="dxa" w:w="3551"/>
            <w:shd w:fill="F8FAFC"/>
          </w:tcPr>
          <w:p>
            <w:r>
              <w:rPr>
                <w:b w:val="0"/>
                <w:i w:val="0"/>
                <w:color w:val="64748B"/>
                <w:sz w:val="14"/>
              </w:rPr>
              <w:t>TÉLÉPHONE CM</w:t>
              <w:br/>
            </w:r>
            <w:r>
              <w:rPr>
                <w:b/>
                <w:i w:val="0"/>
                <w:sz w:val="18"/>
              </w:rPr>
              <w:t>77 930 71 64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2026-05-24T10:54:19</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SARY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THIANE SARY ignore son année de naissance mais declare l'âge qu'il avait à son dernier anniverssaireLa taille du ménage lors de l'enquête principale (5)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DIENG occupe un emploi secondaire pour l'ETAT/collectivités locales ou dans une entreprise publique/parapublique tout en travaillant moins de  8h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SARY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KARDIATA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KARDIATA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DIENG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THIANE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DIENG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(3066.667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DIENG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PAPA DIENG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PAPA DIENG (Terre battue/Sable)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PAPA DIENG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