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Diouf ignore son année de naissance mais declare l'âge qu'il avait à son dernier anniverssaireAttention ! Le montant (4000 Fcfa) dépensé ou reçu en cadeau pour les cartes prépayées, les transferts de crédit et les abonnements de  Maguette Diouf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Mohamed Thiaw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Thiaw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Ablaye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Ablaye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Mohamed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Adama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( 37500 FCFA) payée de CHEIKH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Imame Diop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(84500 Fcfa) de Pape Imame Diop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Ablaye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Farine de blé locale ou importée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(275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 DIENG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AMI DIENG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AMI DIENG, prière de reprendre la section agriculture du ménage AMI DIENG.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Dieng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Maguette Diouf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