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07-10-24-23</w:t>
      </w:r>
    </w:p>
    <w:p>
      <w:r>
        <w:rPr>
          <w:b w:val="0"/>
          <w:i w:val="0"/>
          <w:color w:val="64748B"/>
          <w:sz w:val="18"/>
        </w:rPr>
        <w:t>Enquêteur : EQ1_sup_v2  ·  Équipe : EQ1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11301130032</w:t>
            </w:r>
          </w:p>
        </w:tc>
        <w:tc>
          <w:tcPr>
            <w:tcW w:type="dxa" w:w="3551"/>
            <w:shd w:fill="F8FAFC"/>
          </w:tcPr>
          <w:p>
            <w:r>
              <w:rPr>
                <w:b w:val="0"/>
                <w:i w:val="0"/>
                <w:color w:val="64748B"/>
                <w:sz w:val="14"/>
              </w:rPr>
              <w:t>MÉNAGE</w:t>
              <w:br/>
            </w:r>
            <w:r>
              <w:rPr>
                <w:b/>
                <w:i w:val="0"/>
                <w:color w:val="1F6FEB"/>
                <w:sz w:val="18"/>
              </w:rPr>
              <w:t>07-10-24-23</w:t>
            </w:r>
          </w:p>
        </w:tc>
        <w:tc>
          <w:tcPr>
            <w:tcW w:type="dxa" w:w="3551"/>
            <w:shd w:fill="F8FAFC"/>
          </w:tcPr>
          <w:p>
            <w:r>
              <w:rPr>
                <w:b w:val="0"/>
                <w:i w:val="0"/>
                <w:color w:val="64748B"/>
                <w:sz w:val="14"/>
              </w:rPr>
              <w:t>CHEF DE MÉNAGE</w:t>
              <w:br/>
            </w:r>
            <w:r>
              <w:rPr>
                <w:b/>
                <w:i w:val="0"/>
                <w:sz w:val="18"/>
              </w:rPr>
              <w:t>OUSEYNOU SAKHO</w:t>
            </w:r>
          </w:p>
        </w:tc>
      </w:tr>
      <w:tr>
        <w:tc>
          <w:tcPr>
            <w:tcW w:type="dxa" w:w="3551"/>
            <w:shd w:fill="F8FAFC"/>
          </w:tcPr>
          <w:p>
            <w:r>
              <w:rPr>
                <w:b w:val="0"/>
                <w:i w:val="0"/>
                <w:color w:val="64748B"/>
                <w:sz w:val="14"/>
              </w:rPr>
              <w:t>TÉLÉPHONE CM</w:t>
              <w:br/>
            </w:r>
            <w:r>
              <w:rPr>
                <w:b/>
                <w:i w:val="0"/>
                <w:sz w:val="18"/>
              </w:rPr>
              <w:t>78 125 00 39</w:t>
            </w:r>
          </w:p>
        </w:tc>
        <w:tc>
          <w:tcPr>
            <w:tcW w:type="dxa" w:w="3551"/>
            <w:shd w:fill="F8FAFC"/>
          </w:tcPr>
          <w:p>
            <w:r>
              <w:rPr>
                <w:b w:val="0"/>
                <w:i w:val="0"/>
                <w:color w:val="64748B"/>
                <w:sz w:val="14"/>
              </w:rPr>
              <w:t>LOCALISATION</w:t>
              <w:br/>
            </w:r>
            <w:r>
              <w:rPr>
                <w:b/>
                <w:i w:val="0"/>
                <w:sz w:val="18"/>
              </w:rPr>
              <w:t>AU 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(13)</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2026-05-19T21:44:54</w:t>
            </w:r>
          </w:p>
        </w:tc>
      </w:tr>
    </w:tbl>
    <w:p/>
    <w:p>
      <w:r>
        <w:rPr>
          <w:b/>
          <w:i w:val="0"/>
          <w:color w:val="1F6FEB"/>
          <w:sz w:val="22"/>
        </w:rPr>
        <w:t>⚠ INCOHÉRENCES À CORRIGER (39)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type de logement est Autre (à préciser) et le principal matériau de toit est Dalle en ciment qui semble incohérent.</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localisation du ménage doit être renseignée et ne doit pas contenir des numéros de téléphone.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Ouseynou Sakho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d'heures  (18 heures) par jour que Ouseynou Sakho consacre habituellement à l'emploi depasse 16 heures, veuillez revoir s'il vous plait.</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Valeur renseignée semble être moins plausible. Veuillez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Ouseynou Sakho (10300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Café en poudre soluble en Sachets industriel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 Fcfa) de Eau minérale/filtrée en sachet en Sachets industriel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dépense en alimentation pour Fin du Ramadan 2026  ne peut être 0.</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revoir ce montant.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dépense en alimentation pour Tabaski 2025/2026  ne peut être 0.</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la question 11.18 auprès du ménage ou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personne non-membre du ménage qui figure sur le titre de propriété est aucun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(126 heures) que Ouseynou Sakho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 Cuillère Petit de Chocolat pâte à tartiner,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Ouseynou  Sakho a comme taille 1 personnes dont ils vivent à DAKAR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Avertissement!! Le montant minimum mensuel déclaré par le ménage est aberrant (trop faible ou trop élevé pour assurer un niveau de vie décent).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