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EQ15_sup_v2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MARIETA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DIMO BA ignore son année de naissance mais declare l'âge qu'il avait à son dernier anniverssaireIncoherence! DIMO BA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BA ignore son année de naissance mais declare l'âge qu'il avait à son dernier anniverssaireIncoherence! KHADY BA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NENE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THIADJI 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THIADJI DIA ignore son année de naissance mais declare l'âge qu'il avait à son dernier anniverssaireAvertissement!!!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WOURY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WOURY BA ignore son année de naissance mais declare l'âge qu'il avait à son dernier anniverssaireAvertissement!!!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BASIROU BA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MAMADOU BA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OUSMANE BA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DIMO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DIMO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NENE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NENE BA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OMAR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OMAR BA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THIADJI DIA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WOURY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OUMOUKAIRY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TIDIANE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BASIROU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BASIROU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DIMO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MAMADOU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OUSMANE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THIADJI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WOURY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(47000 Fcfa) de OUMOUKAIRY BA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MARIETA BA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montant(11000 FCFA) des dépenses pour chaque visite prénatale de THIADJI DIA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WOURY BA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BASIROU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MAMADOU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TIDIANE (98000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(3000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TIDIANE (3000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(15000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(2000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(8200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MARIETA BA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THIADJI DIA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WOURY BA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DIMO BA est Etudiant/Elève de la 4.21 mais DIMO BA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(900 Fcfa) de Thé (Ataya) (unité: Paquet) de taille Grand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