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Coulibaly) , prière de renseigner toutes les questions liées à  Mamadou Coulibaly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Alpha Omar Diallo) , prière de renseigner toutes les questions liées à  Alpha Omar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Hawa Diallo) , prière de renseigner toutes les questions liées à  Hawa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2e cycle) au niveau de la section 1 de Mamadou Coulibaly diffère de celui donné par Mamadou Coulibaly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Karime Coulibaly est âgé de 11 ans et fréquente 1ére année de Secondaire 1 (Moyen) Général , tandis qu'il a débuté l'école à l'âge de 6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Mamadou Coulibaly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Mamadou Coulibaly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Coulibaly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Coulibaly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Omar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Alpha Omar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Aïssatou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Houdy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Houdy Coulibaly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Karime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Karime Coulibaly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Aïssatou Cissokho a eu est maux de ventres,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Mamadou Coulibaly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Coulibaly ), prière de renseignés toutes les questions liées à ( Mamadou Coulibaly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Coulibaly (5400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Alpha Omar Diallo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Cissokho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Coulibaly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Beignets de farine de boulangerie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Beignets de farine de boulangerie, prière de renseignés toutes les questions liées à Beignets de farine de boulangerie.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Maïs en grain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Maïs en grain, prière de renseignés toutes les questions liées à Maïs en grain.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Coulibaly (29000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Coulibaly (30000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Don de nourriture pour les élèves à l'école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AvertissementMamadou Coulibaly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Coulibaly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Coulibaly a comme taille 7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