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AWA DIAKITE) , prière de renseigner toutes les questions liées à  AWA DIAKITE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KEITA ignore son année de naissance mais declare l'âge qu'il avait à son dernier anniverssaireLa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KEITA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IBRAHIMA KEITA  ne sont pas coherentes,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DIAKITE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DEMBA KEITA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DIAKITE (225000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DIAKITE (30000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Autres services récréatifs: services de photographe (développement, tirage), photo d'identité, etc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(7200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(15000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DIAKITE (85000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préter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Awa DIAKITE a comme taille 3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