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71-36-20-42</w:t>
      </w:r>
    </w:p>
    <w:p>
      <w:r>
        <w:rPr>
          <w:b w:val="0"/>
          <w:i w:val="0"/>
          <w:color w:val="64748B"/>
          <w:sz w:val="18"/>
        </w:rPr>
        <w:t>Enquêteur : EQ28_sup_v2  ·  Équipe : EQ28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71-36-20-42</w:t>
            </w:r>
          </w:p>
        </w:tc>
        <w:tc>
          <w:tcPr>
            <w:tcW w:type="dxa" w:w="3551"/>
            <w:shd w:fill="F8FAFC"/>
          </w:tcPr>
          <w:p>
            <w:r>
              <w:rPr>
                <w:b w:val="0"/>
                <w:i w:val="0"/>
                <w:color w:val="64748B"/>
                <w:sz w:val="14"/>
              </w:rPr>
              <w:t>CHEF DE MÉNAGE</w:t>
              <w:br/>
            </w:r>
            <w:r>
              <w:rPr>
                <w:b/>
                <w:i w:val="0"/>
                <w:sz w:val="18"/>
              </w:rPr>
              <w:t>MASSAMBA SARR</w:t>
            </w:r>
          </w:p>
        </w:tc>
      </w:tr>
      <w:tr>
        <w:tc>
          <w:tcPr>
            <w:tcW w:type="dxa" w:w="3551"/>
            <w:shd w:fill="F8FAFC"/>
          </w:tcPr>
          <w:p>
            <w:r>
              <w:rPr>
                <w:b w:val="0"/>
                <w:i w:val="0"/>
                <w:color w:val="64748B"/>
                <w:sz w:val="14"/>
              </w:rPr>
              <w:t>TÉLÉPHONE CM</w:t>
              <w:br/>
            </w:r>
            <w:r>
              <w:rPr>
                <w:b/>
                <w:i w:val="0"/>
                <w:sz w:val="18"/>
              </w:rPr>
              <w:t>77 957 71 89</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EQ28_sup_v2  (281)</w:t>
            </w:r>
          </w:p>
        </w:tc>
        <w:tc>
          <w:tcPr>
            <w:tcW w:type="dxa" w:w="3551"/>
            <w:shd w:fill="F8FAFC"/>
          </w:tcPr>
          <w:p>
            <w:r>
              <w:rPr>
                <w:b w:val="0"/>
                <w:i w:val="0"/>
                <w:color w:val="64748B"/>
                <w:sz w:val="14"/>
              </w:rPr>
              <w:t>SUPERVISEUR</w:t>
              <w:br/>
            </w:r>
            <w:r>
              <w:rPr>
                <w:b/>
                <w:i w:val="0"/>
                <w:sz w:val="18"/>
              </w:rPr>
              <w:t>28</w:t>
            </w:r>
          </w:p>
        </w:tc>
        <w:tc>
          <w:tcPr>
            <w:tcW w:type="dxa" w:w="3551"/>
            <w:shd w:fill="F8FAFC"/>
          </w:tcPr>
          <w:p>
            <w:r>
              <w:rPr>
                <w:b w:val="0"/>
                <w:i w:val="0"/>
                <w:color w:val="64748B"/>
                <w:sz w:val="14"/>
              </w:rPr>
              <w:t>STATUT</w:t>
              <w:br/>
            </w:r>
            <w:r>
              <w:rPr>
                <w:b/>
                <w:i w:val="0"/>
                <w:sz w:val="18"/>
              </w:rPr>
              <w:t>1  ·  1ʳᵉ visite : 2026-05-20T09:05:13</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Vous avez declaré que le questionnaire est complètement fini mais le questionnaire est en statut partiel, prière de mettre le questionnaire en statut complet s'il est fini.</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taille du ménage lors de l'enquête principale (6) de ce ménage est inférieur à la taille du denombrement (10),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( 3000 FCFA) payée de AWA SARR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AWA SARR qui fréquente 5ème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(5000 FCFA) pour l'année scolaire de AWA SARR qui fréquente 5ème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( 7000 FCFA) payée de YACINE SARR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YACINE SARR qui fréquente 3ème année de Secondaire 1 (Moyen)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(5000 FCFA) pour l'année scolaire de YACINE SARR qui fréquente 3ème année de Secondaire 1 (Moyen)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ALIOU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ALIOU SARR n'a pas fait des études dans une école formelle est preference ecole coranique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EL KHADJI MALICK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KHADJIA SARR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OUMY MBAYE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raison principale que OUMY MBAYE n'a pas été à l'école entre 2024/2025 est par peur de cravache de son maitre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ALIOU SARR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AWA SARR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KHADJIA SARR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moyen principal que YACINE SARR utilise pour se protéger des piqûres de moustiques en dehors de la moustiquaire est ventilateur, prière de prendre attache avec le QG pour plus d'explication afin de le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pourquoi EL KHADJI MALICK SARR n'a pas travaillé au cours des 7 derniers jours est malade depuis 3 mois et semble avoir un emploi ou exister dans les modalités, prière de de bien regarder l'emploi EL KHADJI MALICK SARR  ou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Veuillez vous rassurez réellement que la personne n'a pas affecté de crédit immobilier.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(650 Fcfa) de Oignon frais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 Fcfa) de Sel en Sachets de taille Petit  est invraisemblable,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Le prix d'achat unitaire (12000 Fcfa) de Pâte d'arachide en Kg de taille taille unique prière de regarder les reponses prises dans les questions s07bq07a s07bq07b s07bq07c s07bq08 pour mieux corriger.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(12000 Fcfa) de Pâte d'arachide en Kg (taille unique) est relativement élevé par rapport aux autres prix observés dans cette zone.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Gamou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(120000 Fcfa) pour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semble trop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OUMY MBAYE (120000 Fcfa) au cours de 3 derniers mois de Médicaments achetés en pharmacie sans ordonnance: alcool, pansements, paracétamol, médicaments les affections courantes (paludisme, toux, rhume, diarrhée/disenterie, vers intestinaux,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Matériaux de maçonnerie pour la construction ou les grosses réparations de logement: ciment, briques, fer à béton, sable, gravier, parpaings, etc est menuisier metallique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KAOLACK Urbain ont généralement comme principal matériau du toit le/la Autre (à préciser), mais celui du ménage de OUMY MBAYE (Tôles)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Le principal motif du transfert est Depenses quotidienne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ALIOU SARR  ne possède pas le téléphone android, n'utilise régulièrement pas un téléphone appartenant à une autre personne mais a accès à l'internet, merci de confirmer cette information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AWA SARR  ne possède pas le téléphone android, n'utilise régulièrement pas un téléphone appartenant à une autre personne mais a accès à l'internet, merci de confirmer cette information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YACINE SARR  ne possède pas le téléphone android, n'utilise régulièrement pas un téléphone appartenant à une autre personne mais a accès à l'internet, merci de confirmer cette information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EL KHADJI MALICK SARR a 39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EL KHADJI MALICK SARR a 39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OUMY MBAYE a demandé un crédit auprès d'une institution financière au cours des 12 derniers mois, qui a obtenu un crédit auprès d'une de ces institutions au cours des 12 derniers mois dit n'avoir pas beneficer de crédit immobilier.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(125 Fcfa) de Thé (Ataya) (unité: Sachets) de taille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1134"/>
          </w:tcPr>
          <w:p>
            <w:r>
              <w:rPr>
                <w:b/>
                <w:i w:val="0"/>
                <w:color w:val="CA8A04"/>
                <w:sz w:val="16"/>
              </w:rPr>
              <w:t>Faible</w:t>
            </w:r>
          </w:p>
        </w:tc>
        <w:tc>
          <w:tcPr>
            <w:tcW w:type="dxa" w:w="1361"/>
          </w:tcPr>
          <w:p>
            <w:r>
              <w:rPr>
                <w:b/>
                <w:i w:val="0"/>
                <w:sz w:val="16"/>
              </w:rPr>
              <w:t>S13</w:t>
              <w:br/>
            </w:r>
            <w:r>
              <w:rPr>
                <w:b w:val="0"/>
                <w:i w:val="0"/>
                <w:color w:val="64748B"/>
                <w:sz w:val="14"/>
              </w:rPr>
              <w:t>Transferts</w:t>
            </w:r>
          </w:p>
        </w:tc>
        <w:tc>
          <w:tcPr>
            <w:tcW w:type="dxa" w:w="1361"/>
          </w:tcPr>
          <w:p>
            <w:r>
              <w:rPr>
                <w:b w:val="0"/>
                <w:i w:val="0"/>
                <w:color w:val="64748B"/>
                <w:sz w:val="16"/>
              </w:rPr>
              <w:t>GT-CQ</w:t>
            </w:r>
          </w:p>
        </w:tc>
        <w:tc>
          <w:tcPr>
            <w:tcW w:type="dxa" w:w="5839"/>
          </w:tcPr>
          <w:p>
            <w:r>
              <w:rPr>
                <w:b w:val="0"/>
                <w:i w:val="0"/>
                <w:sz w:val="17"/>
              </w:rPr>
              <w:t>Avertissement!! Le montant des transferts reçu (170000 FCFA) par mois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