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Ndianko Diagne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Ndiayo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maty tall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cheikh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khoudia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Massaly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Ndianko Diagne2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aïssatou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moussa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keba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maty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salif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satou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( 10500 FCFA) de Aly Diagne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Aly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( 10500 FCFA) de Babou Diagne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Babou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cheikh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khoudia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Massaly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Mbaye Diagne est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Ndianko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Ndianko Diagne2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Ndiayo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keba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maty tall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salif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%rostertitle% %lire_ecrire%. Il est donc moins probable qu'il ait un niveau secondaire.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montant(200000 FCFA) des dépenses liées à l'accouchement de Ndiayo ndiaye est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NDIANKO (31500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décortiquées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décortiquées, prière de renseignés toutes les questions liées à Arachides décortiquées.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séché (tambadiang,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séché (tambadiang, etc.), prière de renseignés toutes les questions liées à Autre poisson séché (tambadiang,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Farine de maïs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Farine de maïs, prière de renseignés toutes les questions liées à Farine de maïs.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Farine de mil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Farine de mil, prière de renseignés toutes les questions liées à Farine de mil.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Gingembre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Gingembre frais, prière de renseignés toutes les questions liées à Gingembre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Macaroni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Macaroni, prière de renseignés toutes les questions liées à Macaroni.</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Noix de cola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Noix de cola, prière de renseignés toutes les questions liées à Noix de cola.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yaboye ou obo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Poulet sur pieds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Poulet sur pieds, prière de renseignés toutes les questions liées à Poulet sur pieds.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importé entier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importé entier, prière de renseignés toutes les questions liées à Riz importé entier.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Tamarin noir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Tamarin noir, prière de renseignés toutes les questions liées à Tamarin noir.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NDIANKO (9000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1500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(735000 FCFA pour 490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(1350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(1350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(1000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(2000 kg) que le ménage a eu après la recolte de Arachide.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Natif SuSo</w:t>
            </w:r>
          </w:p>
        </w:tc>
        <w:tc>
          <w:tcPr>
            <w:tcW w:type="dxa" w:w="5839"/>
          </w:tcPr>
          <w:p>
            <w:r>
              <w:rPr>
                <w:b w:val="0"/>
                <w:i w:val="0"/>
                <w:sz w:val="17"/>
              </w:rPr>
              <w:t>Vous avez choisi cette article dans la liste des équipements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Aly Diagne fréquente 6ème année de Primaire mais ne sait pas écrire, prière de vérifier auprès de Aly Diagne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1 2ha)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2 1,5ha)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d'arachide modou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de mil guenete bi 1h)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de mil kr ma assane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de mil diery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(330000 Fcfa) de Equins (Chevaux) est trop petit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(40 ans)  de Charrue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(40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