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nombre de Ovins (Moutons) dans le cheptel est inféreur aux nombre qu'appartient aux ménages.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DIABOU SEYDI pour la cotisation est de 400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SALIOU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ABDOULAYE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SAMBA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AWA SAGNA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SAGNA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AWA SAGNA est de 75000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Accessoires des chaussures (chausse-pieds; brosses à chaussure, lacet)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prière de renseignés toutes les questions liées à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l'exploitant est de 12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l'exploitant est de 14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gombo selon les mesures GPS est de 29.69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maïs, prière de renseignés toutes les questions liées à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Herbicides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10666.67 FCFA qui semble élevé, prière de verifier le montant tiré de la vente (32000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10000 FCFA qui semble élevé, prière de verifier le montant tiré de la vente (20000 FCFA) de Maïs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Le ménage est éléveur de Ovins (Moutons) mais vous n'avez declaré aucun nombre dans le cheptel c'est-à-dire  s17q05=0.</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